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64E8" w14:textId="77777777" w:rsidR="000F69FB" w:rsidRPr="00C803F3" w:rsidRDefault="000F69FB"/>
    <w:bookmarkStart w:id="0" w:name="Title" w:displacedByCustomXml="next"/>
    <w:sdt>
      <w:sdtPr>
        <w:alias w:val="Title"/>
        <w:tag w:val="Title"/>
        <w:id w:val="1323468504"/>
        <w:placeholder>
          <w:docPart w:val="8080D9BB121349EEB6F723461C36C549"/>
        </w:placeholder>
        <w:text w:multiLine="1"/>
      </w:sdtPr>
      <w:sdtEndPr/>
      <w:sdtContent>
        <w:p w14:paraId="0F3E011C" w14:textId="559A1C86" w:rsidR="009B6F95" w:rsidRPr="00C803F3" w:rsidRDefault="0054608D" w:rsidP="009B6F95">
          <w:pPr>
            <w:pStyle w:val="Title1"/>
          </w:pPr>
          <w:r>
            <w:t>Work Programme 2021/22</w:t>
          </w:r>
        </w:p>
      </w:sdtContent>
    </w:sdt>
    <w:bookmarkEnd w:id="0" w:displacedByCustomXml="prev"/>
    <w:p w14:paraId="58BD4711" w14:textId="77777777" w:rsidR="009B6F95" w:rsidRPr="00C803F3" w:rsidRDefault="009B6F95"/>
    <w:sdt>
      <w:sdtPr>
        <w:rPr>
          <w:rStyle w:val="Style6"/>
        </w:rPr>
        <w:alias w:val="Purpose of report"/>
        <w:tag w:val="Purpose of report"/>
        <w:id w:val="-783727919"/>
        <w:lock w:val="sdtLocked"/>
        <w:placeholder>
          <w:docPart w:val="5E568084C2004BE8AC103E03AD04B5FA"/>
        </w:placeholder>
      </w:sdtPr>
      <w:sdtEndPr>
        <w:rPr>
          <w:rStyle w:val="Style6"/>
        </w:rPr>
      </w:sdtEndPr>
      <w:sdtContent>
        <w:p w14:paraId="705C4458" w14:textId="77777777" w:rsidR="009B6F95" w:rsidRPr="00A627DD" w:rsidRDefault="009B6F95" w:rsidP="00B84F31">
          <w:pPr>
            <w:ind w:left="0" w:firstLine="0"/>
          </w:pPr>
          <w:r w:rsidRPr="00C803F3">
            <w:rPr>
              <w:rStyle w:val="Style6"/>
            </w:rPr>
            <w:t>Purpose of report</w:t>
          </w:r>
        </w:p>
      </w:sdtContent>
    </w:sdt>
    <w:sdt>
      <w:sdtPr>
        <w:rPr>
          <w:rStyle w:val="Title3Char"/>
          <w:i/>
          <w:iCs/>
        </w:rPr>
        <w:alias w:val="Purpose of report"/>
        <w:tag w:val="Purpose of report"/>
        <w:id w:val="796033656"/>
        <w:placeholder>
          <w:docPart w:val="B7FD939A5D584D0FBD632BA65A01095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EB6D6C3" w14:textId="4D3FC1C1" w:rsidR="00795C95" w:rsidRDefault="0054608D" w:rsidP="00B84F31">
          <w:pPr>
            <w:ind w:left="0" w:firstLine="0"/>
            <w:rPr>
              <w:rStyle w:val="Title3Char"/>
            </w:rPr>
          </w:pPr>
          <w:r w:rsidRPr="0054608D">
            <w:rPr>
              <w:rStyle w:val="Title3Char"/>
            </w:rPr>
            <w:t>For direction.</w:t>
          </w:r>
        </w:p>
      </w:sdtContent>
    </w:sdt>
    <w:p w14:paraId="6759B4CE" w14:textId="77777777" w:rsidR="009B6F95" w:rsidRPr="00C803F3" w:rsidRDefault="009B6F95" w:rsidP="00B84F31">
      <w:pPr>
        <w:ind w:left="0" w:firstLine="0"/>
      </w:pPr>
    </w:p>
    <w:sdt>
      <w:sdtPr>
        <w:rPr>
          <w:rStyle w:val="Style6"/>
        </w:rPr>
        <w:id w:val="911819474"/>
        <w:lock w:val="sdtLocked"/>
        <w:placeholder>
          <w:docPart w:val="E5C0FE9F08DE4E8398B3D636BF7EFE1C"/>
        </w:placeholder>
      </w:sdtPr>
      <w:sdtEndPr>
        <w:rPr>
          <w:rStyle w:val="Style6"/>
        </w:rPr>
      </w:sdtEndPr>
      <w:sdtContent>
        <w:p w14:paraId="777A24FD" w14:textId="77777777" w:rsidR="009B6F95" w:rsidRPr="00A627DD" w:rsidRDefault="009B6F95" w:rsidP="00B84F31">
          <w:pPr>
            <w:ind w:left="0" w:firstLine="0"/>
          </w:pPr>
          <w:r w:rsidRPr="00C803F3">
            <w:rPr>
              <w:rStyle w:val="Style6"/>
            </w:rPr>
            <w:t>Summary</w:t>
          </w:r>
        </w:p>
      </w:sdtContent>
    </w:sdt>
    <w:p w14:paraId="23E9FC2B" w14:textId="6251CE2F" w:rsidR="009B6F95" w:rsidRDefault="0054608D" w:rsidP="00D41560">
      <w:pPr>
        <w:pStyle w:val="Title3"/>
      </w:pPr>
      <w:r>
        <w:t xml:space="preserve">This report sets out a work programme for the People and Places Board for the 2021/22 political cycle for </w:t>
      </w:r>
      <w:r w:rsidR="008F050D">
        <w:t>consideration and sign-off</w:t>
      </w:r>
      <w:r>
        <w:t xml:space="preserve">. </w:t>
      </w:r>
    </w:p>
    <w:p w14:paraId="627BB3A5" w14:textId="77777777" w:rsidR="009B6F95" w:rsidRDefault="009B6F95" w:rsidP="00D41560">
      <w:pPr>
        <w:pStyle w:val="Title3"/>
      </w:pPr>
    </w:p>
    <w:p w14:paraId="3EA7995B" w14:textId="3513870B" w:rsidR="00F56CEF" w:rsidRPr="00D41560" w:rsidRDefault="00F56CEF" w:rsidP="00D41560">
      <w:pPr>
        <w:pStyle w:val="Title3"/>
        <w:rPr>
          <w:i/>
          <w:iCs/>
        </w:rPr>
      </w:pPr>
      <w:r w:rsidRPr="00D41560">
        <w:t xml:space="preserve">Is this report confidential? Yes </w:t>
      </w:r>
      <w:sdt>
        <w:sdtPr>
          <w:rPr>
            <w:i/>
            <w:iCs/>
          </w:rPr>
          <w:id w:val="964168070"/>
          <w14:checkbox>
            <w14:checked w14:val="0"/>
            <w14:checkedState w14:val="2612" w14:font="MS Gothic"/>
            <w14:uncheckedState w14:val="2610" w14:font="MS Gothic"/>
          </w14:checkbox>
        </w:sdtPr>
        <w:sdtEndPr/>
        <w:sdtContent>
          <w:r w:rsidRPr="00D41560">
            <w:rPr>
              <w:rFonts w:ascii="MS Gothic" w:eastAsia="MS Gothic" w:hAnsi="MS Gothic" w:hint="eastAsia"/>
            </w:rPr>
            <w:t>☐</w:t>
          </w:r>
        </w:sdtContent>
      </w:sdt>
      <w:r w:rsidRPr="00D41560">
        <w:tab/>
        <w:t xml:space="preserve">No </w:t>
      </w:r>
      <w:sdt>
        <w:sdtPr>
          <w:rPr>
            <w:i/>
            <w:iCs/>
          </w:rPr>
          <w:id w:val="-2013125756"/>
          <w14:checkbox>
            <w14:checked w14:val="1"/>
            <w14:checkedState w14:val="2612" w14:font="MS Gothic"/>
            <w14:uncheckedState w14:val="2610" w14:font="MS Gothic"/>
          </w14:checkbox>
        </w:sdtPr>
        <w:sdtEndPr/>
        <w:sdtContent>
          <w:r w:rsidR="0054608D" w:rsidRPr="00D41560">
            <w:rPr>
              <w:rFonts w:ascii="MS Gothic" w:eastAsia="MS Gothic" w:hAnsi="MS Gothic" w:hint="eastAsia"/>
            </w:rPr>
            <w:t>☒</w:t>
          </w:r>
        </w:sdtContent>
      </w:sdt>
    </w:p>
    <w:p w14:paraId="78B0DFFB" w14:textId="77777777" w:rsidR="00F56CEF" w:rsidRDefault="00F56CEF" w:rsidP="00D41560">
      <w:pPr>
        <w:pStyle w:val="Title3"/>
      </w:pPr>
      <w:r w:rsidRPr="00C803F3">
        <w:rPr>
          <w:noProof/>
          <w:lang w:val="en-US"/>
        </w:rPr>
        <mc:AlternateContent>
          <mc:Choice Requires="wps">
            <w:drawing>
              <wp:anchor distT="0" distB="0" distL="114300" distR="114300" simplePos="0" relativeHeight="251658240" behindDoc="0" locked="0" layoutInCell="1" allowOverlap="1" wp14:anchorId="03BCF67A" wp14:editId="03485CCC">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0F74B5D28DE478ABC948D5AA3257231"/>
                              </w:placeholder>
                            </w:sdtPr>
                            <w:sdtEndPr>
                              <w:rPr>
                                <w:rStyle w:val="Style6"/>
                              </w:rPr>
                            </w:sdtEndPr>
                            <w:sdtContent>
                              <w:p w14:paraId="63AD8965" w14:textId="77777777" w:rsidR="000F69FB" w:rsidRPr="00A627DD" w:rsidRDefault="000F69FB" w:rsidP="00B84F31">
                                <w:pPr>
                                  <w:ind w:left="0" w:firstLine="0"/>
                                </w:pPr>
                                <w:r w:rsidRPr="00C803F3">
                                  <w:rPr>
                                    <w:rStyle w:val="Style6"/>
                                  </w:rPr>
                                  <w:t>Recommendation/s</w:t>
                                </w:r>
                              </w:p>
                            </w:sdtContent>
                          </w:sdt>
                          <w:p w14:paraId="137CC235" w14:textId="571093E9" w:rsidR="000F69FB" w:rsidRPr="00EC10C2" w:rsidRDefault="008F050D" w:rsidP="00D41560">
                            <w:pPr>
                              <w:pStyle w:val="Title3"/>
                            </w:pPr>
                            <w:r>
                              <w:t>M</w:t>
                            </w:r>
                            <w:r w:rsidR="0054608D">
                              <w:t>embers are asked to consider and agree to the proposed work programme</w:t>
                            </w:r>
                            <w:r>
                              <w:t xml:space="preserve"> for the People and Places Board for the 2021/22 cycle</w:t>
                            </w:r>
                            <w:r w:rsidR="00724BB1">
                              <w:t xml:space="preserve">, including the proposal for a standalone workshop to consider in depth the </w:t>
                            </w:r>
                            <w:r w:rsidR="000B5EFF">
                              <w:t>Board’s views on current plans for devolution to non-metropolitan England</w:t>
                            </w:r>
                            <w:r w:rsidR="00B51203">
                              <w:t xml:space="preserve"> in paragraph 7</w:t>
                            </w:r>
                            <w:r w:rsidR="000B5EFF">
                              <w:t xml:space="preserve">. </w:t>
                            </w:r>
                          </w:p>
                          <w:p w14:paraId="34332EEA" w14:textId="77777777" w:rsidR="000F69FB" w:rsidRPr="00A627DD" w:rsidRDefault="00D41560" w:rsidP="00B84F31">
                            <w:pPr>
                              <w:ind w:left="0" w:firstLine="0"/>
                            </w:pPr>
                            <w:sdt>
                              <w:sdtPr>
                                <w:rPr>
                                  <w:rStyle w:val="Style6"/>
                                </w:rPr>
                                <w:alias w:val="Action/s"/>
                                <w:tag w:val="Action/s"/>
                                <w:id w:val="450136090"/>
                                <w:placeholder>
                                  <w:docPart w:val="885C55F2AA1841B0A679A8589E4D9CB2"/>
                                </w:placeholder>
                              </w:sdtPr>
                              <w:sdtEndPr>
                                <w:rPr>
                                  <w:rStyle w:val="Style6"/>
                                </w:rPr>
                              </w:sdtEndPr>
                              <w:sdtContent>
                                <w:r w:rsidR="000F69FB" w:rsidRPr="00C803F3">
                                  <w:rPr>
                                    <w:rStyle w:val="Style6"/>
                                  </w:rPr>
                                  <w:t>Action/s</w:t>
                                </w:r>
                              </w:sdtContent>
                            </w:sdt>
                          </w:p>
                          <w:p w14:paraId="2F961515" w14:textId="029160E5" w:rsidR="000F69FB" w:rsidRDefault="0054608D" w:rsidP="00D41560">
                            <w:pPr>
                              <w:pStyle w:val="Title3"/>
                            </w:pPr>
                            <w:r w:rsidRPr="00DF761E">
                              <w:t xml:space="preserve">Officers </w:t>
                            </w:r>
                            <w:r w:rsidR="008F050D">
                              <w:t xml:space="preserve">will take forward the </w:t>
                            </w:r>
                            <w:r w:rsidRPr="00DF761E">
                              <w:t xml:space="preserve">work programme </w:t>
                            </w:r>
                            <w:r w:rsidR="008F050D">
                              <w:t xml:space="preserve">over the next year, </w:t>
                            </w:r>
                            <w:r w:rsidRPr="00DF761E">
                              <w:t xml:space="preserve">in line with </w:t>
                            </w:r>
                            <w:r w:rsidR="008F050D">
                              <w:t>comments from the</w:t>
                            </w:r>
                            <w:r w:rsidRPr="00DF761E">
                              <w:t xml:space="preserve"> People and Places Board</w:t>
                            </w:r>
                            <w:r w:rsidR="008F050D">
                              <w:t xml:space="preserve"> and with sufficient flexibility to adapt to changes in national circumstance.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CF67A"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70F74B5D28DE478ABC948D5AA3257231"/>
                        </w:placeholder>
                      </w:sdtPr>
                      <w:sdtEndPr>
                        <w:rPr>
                          <w:rStyle w:val="Style6"/>
                        </w:rPr>
                      </w:sdtEndPr>
                      <w:sdtContent>
                        <w:p w14:paraId="63AD8965" w14:textId="77777777" w:rsidR="000F69FB" w:rsidRPr="00A627DD" w:rsidRDefault="000F69FB" w:rsidP="00B84F31">
                          <w:pPr>
                            <w:ind w:left="0" w:firstLine="0"/>
                          </w:pPr>
                          <w:r w:rsidRPr="00C803F3">
                            <w:rPr>
                              <w:rStyle w:val="Style6"/>
                            </w:rPr>
                            <w:t>Recommendation/s</w:t>
                          </w:r>
                        </w:p>
                      </w:sdtContent>
                    </w:sdt>
                    <w:p w14:paraId="137CC235" w14:textId="571093E9" w:rsidR="000F69FB" w:rsidRPr="00EC10C2" w:rsidRDefault="008F050D" w:rsidP="00D41560">
                      <w:pPr>
                        <w:pStyle w:val="Title3"/>
                      </w:pPr>
                      <w:r>
                        <w:t>M</w:t>
                      </w:r>
                      <w:r w:rsidR="0054608D">
                        <w:t>embers are asked to consider and agree to the proposed work programme</w:t>
                      </w:r>
                      <w:r>
                        <w:t xml:space="preserve"> for the People and Places Board for the 2021/22 cycle</w:t>
                      </w:r>
                      <w:r w:rsidR="00724BB1">
                        <w:t xml:space="preserve">, including the proposal for a standalone workshop to consider in depth the </w:t>
                      </w:r>
                      <w:r w:rsidR="000B5EFF">
                        <w:t>Board’s views on current plans for devolution to non-metropolitan England</w:t>
                      </w:r>
                      <w:r w:rsidR="00B51203">
                        <w:t xml:space="preserve"> in paragraph 7</w:t>
                      </w:r>
                      <w:r w:rsidR="000B5EFF">
                        <w:t xml:space="preserve">. </w:t>
                      </w:r>
                    </w:p>
                    <w:p w14:paraId="34332EEA" w14:textId="77777777" w:rsidR="000F69FB" w:rsidRPr="00A627DD" w:rsidRDefault="00D41560" w:rsidP="00B84F31">
                      <w:pPr>
                        <w:ind w:left="0" w:firstLine="0"/>
                      </w:pPr>
                      <w:sdt>
                        <w:sdtPr>
                          <w:rPr>
                            <w:rStyle w:val="Style6"/>
                          </w:rPr>
                          <w:alias w:val="Action/s"/>
                          <w:tag w:val="Action/s"/>
                          <w:id w:val="450136090"/>
                          <w:placeholder>
                            <w:docPart w:val="885C55F2AA1841B0A679A8589E4D9CB2"/>
                          </w:placeholder>
                        </w:sdtPr>
                        <w:sdtEndPr>
                          <w:rPr>
                            <w:rStyle w:val="Style6"/>
                          </w:rPr>
                        </w:sdtEndPr>
                        <w:sdtContent>
                          <w:r w:rsidR="000F69FB" w:rsidRPr="00C803F3">
                            <w:rPr>
                              <w:rStyle w:val="Style6"/>
                            </w:rPr>
                            <w:t>Action/s</w:t>
                          </w:r>
                        </w:sdtContent>
                      </w:sdt>
                    </w:p>
                    <w:p w14:paraId="2F961515" w14:textId="029160E5" w:rsidR="000F69FB" w:rsidRDefault="0054608D" w:rsidP="00D41560">
                      <w:pPr>
                        <w:pStyle w:val="Title3"/>
                      </w:pPr>
                      <w:r w:rsidRPr="00DF761E">
                        <w:t xml:space="preserve">Officers </w:t>
                      </w:r>
                      <w:r w:rsidR="008F050D">
                        <w:t xml:space="preserve">will take forward the </w:t>
                      </w:r>
                      <w:r w:rsidRPr="00DF761E">
                        <w:t xml:space="preserve">work programme </w:t>
                      </w:r>
                      <w:r w:rsidR="008F050D">
                        <w:t xml:space="preserve">over the next year, </w:t>
                      </w:r>
                      <w:r w:rsidRPr="00DF761E">
                        <w:t xml:space="preserve">in line with </w:t>
                      </w:r>
                      <w:r w:rsidR="008F050D">
                        <w:t>comments from the</w:t>
                      </w:r>
                      <w:r w:rsidRPr="00DF761E">
                        <w:t xml:space="preserve"> People and Places Board</w:t>
                      </w:r>
                      <w:r w:rsidR="008F050D">
                        <w:t xml:space="preserve"> and with sufficient flexibility to adapt to changes in national circumstance.</w:t>
                      </w:r>
                    </w:p>
                  </w:txbxContent>
                </v:textbox>
                <w10:wrap anchorx="margin"/>
              </v:shape>
            </w:pict>
          </mc:Fallback>
        </mc:AlternateContent>
      </w:r>
    </w:p>
    <w:p w14:paraId="348D8DA8" w14:textId="77777777" w:rsidR="009B6F95" w:rsidRDefault="009B6F95" w:rsidP="00D41560">
      <w:pPr>
        <w:pStyle w:val="Title3"/>
      </w:pPr>
    </w:p>
    <w:p w14:paraId="3580280B" w14:textId="77777777" w:rsidR="009B6F95" w:rsidRDefault="009B6F95" w:rsidP="00D41560">
      <w:pPr>
        <w:pStyle w:val="Title3"/>
      </w:pPr>
    </w:p>
    <w:p w14:paraId="108D08D0" w14:textId="77777777" w:rsidR="009B6F95" w:rsidRDefault="009B6F95" w:rsidP="00D41560">
      <w:pPr>
        <w:pStyle w:val="Title3"/>
      </w:pPr>
    </w:p>
    <w:p w14:paraId="0D97CCBC" w14:textId="77777777" w:rsidR="009B6F95" w:rsidRDefault="009B6F95" w:rsidP="00D41560">
      <w:pPr>
        <w:pStyle w:val="Title3"/>
      </w:pPr>
    </w:p>
    <w:p w14:paraId="1396127B" w14:textId="77777777" w:rsidR="009B6F95" w:rsidRDefault="009B6F95" w:rsidP="00D41560">
      <w:pPr>
        <w:pStyle w:val="Title3"/>
      </w:pPr>
    </w:p>
    <w:p w14:paraId="7F4FA56A" w14:textId="77777777" w:rsidR="009B6F95" w:rsidRDefault="009B6F95" w:rsidP="00D41560">
      <w:pPr>
        <w:pStyle w:val="Title3"/>
      </w:pPr>
    </w:p>
    <w:p w14:paraId="2D89BE35" w14:textId="77777777" w:rsidR="009B6F95" w:rsidRDefault="009B6F95" w:rsidP="00D41560">
      <w:pPr>
        <w:pStyle w:val="Title3"/>
      </w:pPr>
    </w:p>
    <w:p w14:paraId="1852C3E9" w14:textId="77777777" w:rsidR="009B6F95" w:rsidRDefault="009B6F95" w:rsidP="00D41560">
      <w:pPr>
        <w:pStyle w:val="Title3"/>
      </w:pPr>
    </w:p>
    <w:p w14:paraId="3A326E27" w14:textId="77777777" w:rsidR="009B6F95" w:rsidRDefault="009B6F95" w:rsidP="00D41560">
      <w:pPr>
        <w:pStyle w:val="Title3"/>
      </w:pPr>
    </w:p>
    <w:p w14:paraId="3BB8A3F6" w14:textId="77777777" w:rsidR="009B6F95" w:rsidRDefault="009B6F95" w:rsidP="00D41560">
      <w:pPr>
        <w:pStyle w:val="Title3"/>
      </w:pPr>
    </w:p>
    <w:p w14:paraId="3576ED62" w14:textId="68E3026C" w:rsidR="009B6F95" w:rsidRPr="00C803F3" w:rsidRDefault="00D41560" w:rsidP="000F69FB">
      <w:sdt>
        <w:sdtPr>
          <w:rPr>
            <w:rStyle w:val="Style2"/>
          </w:rPr>
          <w:id w:val="-1751574325"/>
          <w:lock w:val="contentLocked"/>
          <w:placeholder>
            <w:docPart w:val="9B343ACDBE604E6881CB3C069262113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DE34B4CE0F8412F824BD399A0945204"/>
          </w:placeholder>
          <w:text w:multiLine="1"/>
        </w:sdtPr>
        <w:sdtEndPr/>
        <w:sdtContent>
          <w:r w:rsidR="0054608D">
            <w:t>Philip Clifford</w:t>
          </w:r>
        </w:sdtContent>
      </w:sdt>
    </w:p>
    <w:p w14:paraId="2E7D9A5A" w14:textId="0EE62309" w:rsidR="009B6F95" w:rsidRDefault="00D41560" w:rsidP="000F69FB">
      <w:sdt>
        <w:sdtPr>
          <w:rPr>
            <w:rStyle w:val="Style2"/>
          </w:rPr>
          <w:id w:val="1940027828"/>
          <w:lock w:val="contentLocked"/>
          <w:placeholder>
            <w:docPart w:val="27011647A54745598CDA8998EFA8BB1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5BA3DFF1C3A4D2DBBDEC18D6345A92B"/>
          </w:placeholder>
          <w:text w:multiLine="1"/>
        </w:sdtPr>
        <w:sdtEndPr/>
        <w:sdtContent>
          <w:r w:rsidR="0054608D">
            <w:t>Senior Adviser</w:t>
          </w:r>
        </w:sdtContent>
      </w:sdt>
    </w:p>
    <w:p w14:paraId="239728B1" w14:textId="7965C105" w:rsidR="009B6F95" w:rsidRDefault="00D41560" w:rsidP="000F69FB">
      <w:sdt>
        <w:sdtPr>
          <w:rPr>
            <w:rStyle w:val="Style2"/>
          </w:rPr>
          <w:id w:val="1040625228"/>
          <w:lock w:val="contentLocked"/>
          <w:placeholder>
            <w:docPart w:val="6D5C24FDB33648C0B47407EB102D2FB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224A3FE9F98468CB10E18D5BF9CCC10"/>
          </w:placeholder>
          <w:text w:multiLine="1"/>
        </w:sdtPr>
        <w:sdtEndPr/>
        <w:sdtContent>
          <w:r w:rsidR="0054608D">
            <w:t>07909 898327</w:t>
          </w:r>
        </w:sdtContent>
      </w:sdt>
      <w:r w:rsidR="009B6F95" w:rsidRPr="00B5377C">
        <w:t xml:space="preserve"> </w:t>
      </w:r>
    </w:p>
    <w:p w14:paraId="7900D867" w14:textId="00FE759D" w:rsidR="009B6F95" w:rsidRDefault="009B6F95" w:rsidP="00D41560">
      <w:pPr>
        <w:pStyle w:val="Title3"/>
      </w:pPr>
      <w:r w:rsidRPr="008F050D">
        <w:rPr>
          <w:rStyle w:val="Style2"/>
        </w:rPr>
        <w:t>Email:</w:t>
      </w:r>
      <w:r w:rsidRPr="00A627DD">
        <w:tab/>
      </w:r>
      <w:r w:rsidRPr="00A627DD">
        <w:tab/>
      </w:r>
      <w:r w:rsidRPr="00A627DD">
        <w:tab/>
      </w:r>
      <w:r w:rsidRPr="00A627DD">
        <w:tab/>
      </w:r>
      <w:sdt>
        <w:sdtPr>
          <w:rPr>
            <w:i/>
            <w:iCs/>
          </w:rPr>
          <w:alias w:val="Email"/>
          <w:tag w:val="Contact officer"/>
          <w:id w:val="-312794763"/>
          <w:placeholder>
            <w:docPart w:val="D1DB40E8D1DB40419E62941A9F15E097"/>
          </w:placeholder>
          <w:text w:multiLine="1"/>
        </w:sdtPr>
        <w:sdtEndPr/>
        <w:sdtContent>
          <w:r w:rsidR="0054608D">
            <w:t>philip.clifford@local.gov.uk</w:t>
          </w:r>
          <w:r w:rsidR="0054608D" w:rsidRPr="0054608D">
            <w:t xml:space="preserve"> </w:t>
          </w:r>
        </w:sdtContent>
      </w:sdt>
    </w:p>
    <w:p w14:paraId="307AD9E9" w14:textId="778C2BDA" w:rsidR="009B6F95" w:rsidRDefault="009B6F95" w:rsidP="00D41560">
      <w:pPr>
        <w:pStyle w:val="Title3"/>
      </w:pPr>
    </w:p>
    <w:p w14:paraId="577B453A" w14:textId="77777777" w:rsidR="0054608D" w:rsidRPr="00C803F3" w:rsidRDefault="0054608D" w:rsidP="00D41560">
      <w:pPr>
        <w:pStyle w:val="Title3"/>
      </w:pPr>
    </w:p>
    <w:p w14:paraId="74068819" w14:textId="073CDEA6" w:rsidR="00C803F3" w:rsidRDefault="0054608D" w:rsidP="000F69FB">
      <w:pPr>
        <w:pStyle w:val="Title1"/>
      </w:pPr>
      <w:r>
        <w:lastRenderedPageBreak/>
        <w:t>Work Programme 2021</w:t>
      </w:r>
      <w:r w:rsidR="004E0C26">
        <w:t>/22</w:t>
      </w:r>
    </w:p>
    <w:p w14:paraId="4E07A4C0" w14:textId="77777777" w:rsidR="009B6F95" w:rsidRPr="00C803F3" w:rsidRDefault="00D41560" w:rsidP="000F69FB">
      <w:pPr>
        <w:rPr>
          <w:rStyle w:val="ReportTemplate"/>
        </w:rPr>
      </w:pPr>
      <w:sdt>
        <w:sdtPr>
          <w:rPr>
            <w:rStyle w:val="Style6"/>
          </w:rPr>
          <w:alias w:val="Background"/>
          <w:tag w:val="Background"/>
          <w:id w:val="-1335600510"/>
          <w:placeholder>
            <w:docPart w:val="858CF249102643C1BD1BC972B39A6F33"/>
          </w:placeholder>
        </w:sdtPr>
        <w:sdtEndPr>
          <w:rPr>
            <w:rStyle w:val="Style6"/>
          </w:rPr>
        </w:sdtEndPr>
        <w:sdtContent>
          <w:r w:rsidR="009B6F95" w:rsidRPr="00301A51">
            <w:rPr>
              <w:rStyle w:val="Style6"/>
            </w:rPr>
            <w:t>Background</w:t>
          </w:r>
        </w:sdtContent>
      </w:sdt>
    </w:p>
    <w:p w14:paraId="6A149622" w14:textId="5428668C" w:rsidR="0054608D" w:rsidRPr="00572A5A" w:rsidRDefault="0054608D" w:rsidP="0054608D">
      <w:pPr>
        <w:pStyle w:val="ListParagraph"/>
        <w:numPr>
          <w:ilvl w:val="0"/>
          <w:numId w:val="3"/>
        </w:numPr>
        <w:spacing w:line="259" w:lineRule="auto"/>
        <w:rPr>
          <w:b/>
          <w:bCs/>
          <w:u w:val="single"/>
        </w:rPr>
      </w:pPr>
      <w:r>
        <w:t xml:space="preserve">As set out in the </w:t>
      </w:r>
      <w:hyperlink r:id="rId11" w:history="1">
        <w:r w:rsidRPr="00ED5DAB">
          <w:rPr>
            <w:rStyle w:val="Hyperlink"/>
          </w:rPr>
          <w:t>terms of reference</w:t>
        </w:r>
      </w:hyperlink>
      <w:r>
        <w:t xml:space="preserve">, the People and Places Board represents the interests of non-metropolitan councils within the LGA. It has a shared interest and regularly works with the City Regions Board on a number of issues, including: devolution, skills and employment, local economic growth and the UK Shared Prosperity Fund. The People and Places Board also leads the LGA’s policy development on digital connectivity and has previously overseen work relating to </w:t>
      </w:r>
      <w:r w:rsidR="0098083A">
        <w:t>t</w:t>
      </w:r>
      <w:r>
        <w:t xml:space="preserve">own and </w:t>
      </w:r>
      <w:r w:rsidR="0098083A">
        <w:t>p</w:t>
      </w:r>
      <w:r>
        <w:t xml:space="preserve">arish </w:t>
      </w:r>
      <w:r w:rsidR="0098083A">
        <w:t>c</w:t>
      </w:r>
      <w:r>
        <w:t xml:space="preserve">ouncils and </w:t>
      </w:r>
      <w:r w:rsidR="0098083A">
        <w:t>r</w:t>
      </w:r>
      <w:r>
        <w:t xml:space="preserve">ural </w:t>
      </w:r>
      <w:r w:rsidR="0098083A">
        <w:t>l</w:t>
      </w:r>
      <w:r>
        <w:t xml:space="preserve">and </w:t>
      </w:r>
      <w:r w:rsidR="0098083A">
        <w:t>m</w:t>
      </w:r>
      <w:r>
        <w:t>anagement in England.</w:t>
      </w:r>
    </w:p>
    <w:p w14:paraId="32D08E17" w14:textId="77777777" w:rsidR="0054608D" w:rsidRPr="00572A5A" w:rsidRDefault="0054608D" w:rsidP="0054608D">
      <w:pPr>
        <w:pStyle w:val="ListParagraph"/>
        <w:numPr>
          <w:ilvl w:val="0"/>
          <w:numId w:val="0"/>
        </w:numPr>
        <w:ind w:left="360"/>
        <w:rPr>
          <w:b/>
          <w:bCs/>
          <w:u w:val="single"/>
        </w:rPr>
      </w:pPr>
    </w:p>
    <w:p w14:paraId="05E7C5E0" w14:textId="308955A9" w:rsidR="0054608D" w:rsidRPr="00572A5A" w:rsidRDefault="0054608D" w:rsidP="0054608D">
      <w:pPr>
        <w:pStyle w:val="ListParagraph"/>
        <w:numPr>
          <w:ilvl w:val="0"/>
          <w:numId w:val="3"/>
        </w:numPr>
        <w:spacing w:line="259" w:lineRule="auto"/>
        <w:rPr>
          <w:b/>
          <w:bCs/>
          <w:u w:val="single"/>
        </w:rPr>
      </w:pPr>
      <w:r>
        <w:t xml:space="preserve">This paper sets out a work programme for 2021/22. Members are asked to </w:t>
      </w:r>
      <w:r w:rsidR="008F050D">
        <w:t>consider</w:t>
      </w:r>
      <w:r>
        <w:t xml:space="preserve"> the </w:t>
      </w:r>
      <w:r w:rsidR="00BE4C1E">
        <w:t>proposed</w:t>
      </w:r>
      <w:r>
        <w:t xml:space="preserve"> shape, direction and priorities </w:t>
      </w:r>
      <w:r w:rsidR="004E0C26">
        <w:t xml:space="preserve">and formally agree the programme, </w:t>
      </w:r>
      <w:r>
        <w:t>noting that uncertainty arising from the pandemic is likely to persist for the foreseeable future.</w:t>
      </w:r>
    </w:p>
    <w:sdt>
      <w:sdtPr>
        <w:rPr>
          <w:rStyle w:val="Style6"/>
        </w:rPr>
        <w:alias w:val="Issues"/>
        <w:tag w:val="Issues"/>
        <w:id w:val="-1684430981"/>
        <w:placeholder>
          <w:docPart w:val="858CF249102643C1BD1BC972B39A6F33"/>
        </w:placeholder>
      </w:sdtPr>
      <w:sdtEndPr>
        <w:rPr>
          <w:rStyle w:val="Style6"/>
        </w:rPr>
      </w:sdtEndPr>
      <w:sdtContent>
        <w:p w14:paraId="6D0C5042" w14:textId="43D6705D" w:rsidR="009B6F95" w:rsidRPr="00C803F3" w:rsidRDefault="004E0C26" w:rsidP="000F69FB">
          <w:pPr>
            <w:rPr>
              <w:rStyle w:val="ReportTemplate"/>
            </w:rPr>
          </w:pPr>
          <w:r>
            <w:rPr>
              <w:rStyle w:val="Style6"/>
            </w:rPr>
            <w:t xml:space="preserve">Proposed </w:t>
          </w:r>
          <w:r w:rsidR="0054608D">
            <w:rPr>
              <w:rStyle w:val="Style6"/>
            </w:rPr>
            <w:t>Work Programme</w:t>
          </w:r>
        </w:p>
      </w:sdtContent>
    </w:sdt>
    <w:p w14:paraId="09428261" w14:textId="77777777" w:rsidR="0054608D" w:rsidRPr="00220599" w:rsidRDefault="0054608D" w:rsidP="0054608D">
      <w:pPr>
        <w:rPr>
          <w:i/>
          <w:iCs/>
        </w:rPr>
      </w:pPr>
      <w:r w:rsidRPr="00220599">
        <w:rPr>
          <w:i/>
          <w:iCs/>
        </w:rPr>
        <w:t>Devolution</w:t>
      </w:r>
    </w:p>
    <w:p w14:paraId="57907AD5" w14:textId="7616B28C" w:rsidR="0054608D" w:rsidRDefault="0054608D" w:rsidP="0054608D">
      <w:pPr>
        <w:pStyle w:val="ListParagraph"/>
        <w:numPr>
          <w:ilvl w:val="0"/>
          <w:numId w:val="3"/>
        </w:numPr>
        <w:spacing w:line="259" w:lineRule="auto"/>
      </w:pPr>
      <w:r>
        <w:t xml:space="preserve">Devolution has been one of the Board’s core issues since its inception. Members have been clear that councils in non-metropolitan areas should be able access powers and resources through devolution comparable to that available to city regions. The LGA has consistently campaigned on this basis and the People and Places Board has led work to advance policy in this area, publishing </w:t>
      </w:r>
      <w:hyperlink r:id="rId12" w:history="1">
        <w:r>
          <w:rPr>
            <w:rStyle w:val="Hyperlink"/>
          </w:rPr>
          <w:t>The future of non-metropolitan England: the freedom to lead local places</w:t>
        </w:r>
      </w:hyperlink>
      <w:r>
        <w:t xml:space="preserve"> in July 2019. Recently, this has also included work to support the Devo APPG’s inquiry into </w:t>
      </w:r>
      <w:hyperlink r:id="rId13" w:history="1">
        <w:r>
          <w:rPr>
            <w:rStyle w:val="Hyperlink"/>
          </w:rPr>
          <w:t>Levelling-up Devo: the role of national government in making a success of devolution in England.</w:t>
        </w:r>
      </w:hyperlink>
    </w:p>
    <w:p w14:paraId="5CC5350A" w14:textId="77777777" w:rsidR="0054608D" w:rsidRDefault="0054608D" w:rsidP="0054608D">
      <w:pPr>
        <w:pStyle w:val="ListParagraph"/>
        <w:numPr>
          <w:ilvl w:val="0"/>
          <w:numId w:val="0"/>
        </w:numPr>
        <w:ind w:left="360"/>
      </w:pPr>
    </w:p>
    <w:p w14:paraId="14909D8C" w14:textId="453647CB" w:rsidR="0054608D" w:rsidRDefault="0054608D" w:rsidP="0054608D">
      <w:pPr>
        <w:pStyle w:val="ListParagraph"/>
        <w:numPr>
          <w:ilvl w:val="0"/>
          <w:numId w:val="3"/>
        </w:numPr>
        <w:spacing w:line="259" w:lineRule="auto"/>
      </w:pPr>
      <w:r>
        <w:t>On 27 July 2021 the Local Government Minister indicated that these calls had been heard in Whitehall and that a new round of devolution</w:t>
      </w:r>
      <w:r w:rsidR="004E0C26">
        <w:t>,</w:t>
      </w:r>
      <w:r>
        <w:t xml:space="preserve"> including county devolution deals would be brought forward. These county deals are expected to be at least on a par with existing combined authority deals, with the potential to forge new territory for English devolution. Importantly the minister stressed that there was no appetite in central government for further devolution to be predicated on local governance reform.</w:t>
      </w:r>
    </w:p>
    <w:p w14:paraId="0AF8C054" w14:textId="77777777" w:rsidR="0054608D" w:rsidRDefault="0054608D" w:rsidP="0054608D">
      <w:pPr>
        <w:pStyle w:val="ListParagraph"/>
        <w:numPr>
          <w:ilvl w:val="0"/>
          <w:numId w:val="0"/>
        </w:numPr>
        <w:ind w:left="360"/>
      </w:pPr>
    </w:p>
    <w:p w14:paraId="03F72066" w14:textId="77777777" w:rsidR="0054608D" w:rsidRDefault="0054608D" w:rsidP="0054608D">
      <w:pPr>
        <w:pStyle w:val="ListParagraph"/>
        <w:numPr>
          <w:ilvl w:val="0"/>
          <w:numId w:val="3"/>
        </w:numPr>
        <w:spacing w:line="259" w:lineRule="auto"/>
      </w:pPr>
      <w:r>
        <w:t xml:space="preserve">Over the summer the LGA published </w:t>
      </w:r>
      <w:hyperlink r:id="rId14" w:history="1">
        <w:r>
          <w:rPr>
            <w:rStyle w:val="Hyperlink"/>
          </w:rPr>
          <w:t>Devolution deal to delivery</w:t>
        </w:r>
      </w:hyperlink>
      <w:r>
        <w:t xml:space="preserve"> as a guide to support local areas looking to explore a devolution deal. It also published </w:t>
      </w:r>
      <w:hyperlink r:id="rId15" w:history="1">
        <w:r>
          <w:rPr>
            <w:rStyle w:val="Hyperlink"/>
          </w:rPr>
          <w:t>Local service delivery and place-shaping: A framework to support parish and town councils</w:t>
        </w:r>
      </w:hyperlink>
      <w:r>
        <w:t>. Both these publications drew on evidence and advice from the People and Places Board and are the latest in a long line of board commissioned research in this area.</w:t>
      </w:r>
    </w:p>
    <w:p w14:paraId="1A2396EF" w14:textId="77777777" w:rsidR="0054608D" w:rsidRDefault="0054608D" w:rsidP="0054608D">
      <w:pPr>
        <w:pStyle w:val="ListParagraph"/>
        <w:numPr>
          <w:ilvl w:val="0"/>
          <w:numId w:val="0"/>
        </w:numPr>
        <w:spacing w:line="259" w:lineRule="auto"/>
        <w:ind w:left="360"/>
      </w:pPr>
    </w:p>
    <w:p w14:paraId="0BEB989E" w14:textId="0B96474D" w:rsidR="0054608D" w:rsidRDefault="0054608D" w:rsidP="0054608D">
      <w:pPr>
        <w:pStyle w:val="ListParagraph"/>
        <w:numPr>
          <w:ilvl w:val="0"/>
          <w:numId w:val="3"/>
        </w:numPr>
        <w:spacing w:line="259" w:lineRule="auto"/>
      </w:pPr>
      <w:r>
        <w:t>Looking ahead to the autumn and the publication of the Levelling Up White Paper (see below) it is anticipated that the People and Places Board will want to continue to play a leading role in shaping the Government’s emerging policy on devolution and supporting local areas to secure the best possible deal for their residents.</w:t>
      </w:r>
      <w:r w:rsidR="004C4AEB">
        <w:t xml:space="preserve"> Reflecting the success of previous work, the Board may also wish to further explore </w:t>
      </w:r>
      <w:r w:rsidR="00A34914">
        <w:t>the opportunity for further devolution to town and parish councils.</w:t>
      </w:r>
    </w:p>
    <w:p w14:paraId="12F817B5" w14:textId="77777777" w:rsidR="007C40B2" w:rsidRDefault="007C40B2" w:rsidP="007C40B2">
      <w:pPr>
        <w:pStyle w:val="ListParagraph"/>
        <w:numPr>
          <w:ilvl w:val="0"/>
          <w:numId w:val="0"/>
        </w:numPr>
        <w:ind w:left="360"/>
      </w:pPr>
    </w:p>
    <w:p w14:paraId="1F3A19AF" w14:textId="01A91C84" w:rsidR="007C40B2" w:rsidRDefault="00AC3523" w:rsidP="0054608D">
      <w:pPr>
        <w:pStyle w:val="ListParagraph"/>
        <w:numPr>
          <w:ilvl w:val="0"/>
          <w:numId w:val="3"/>
        </w:numPr>
        <w:spacing w:line="259" w:lineRule="auto"/>
      </w:pPr>
      <w:r>
        <w:t xml:space="preserve">To give members </w:t>
      </w:r>
      <w:r w:rsidR="00C82002">
        <w:t>the opportunity for a full discussion of this topic, l</w:t>
      </w:r>
      <w:r w:rsidR="007C40B2">
        <w:t xml:space="preserve">ead members have </w:t>
      </w:r>
      <w:r w:rsidR="008E1B5F">
        <w:t>suggested a</w:t>
      </w:r>
      <w:r w:rsidR="00C82002">
        <w:t xml:space="preserve"> standalone</w:t>
      </w:r>
      <w:r w:rsidR="008E1B5F">
        <w:t xml:space="preserve"> devolution workshop</w:t>
      </w:r>
      <w:r w:rsidR="0073437E">
        <w:t xml:space="preserve"> in the autumn. </w:t>
      </w:r>
      <w:r w:rsidR="00450F97">
        <w:t xml:space="preserve">This would allow members to </w:t>
      </w:r>
      <w:r w:rsidR="005C7C60">
        <w:t xml:space="preserve">hear from those who have been through the devolution process, discuss what they need from Government and others to make a success of </w:t>
      </w:r>
      <w:r w:rsidR="00381CAD">
        <w:t xml:space="preserve">a new round of devolution, and invite leading Government figures to hear their conclusions. </w:t>
      </w:r>
    </w:p>
    <w:p w14:paraId="684A8A30" w14:textId="77777777" w:rsidR="0054608D" w:rsidRPr="00220599" w:rsidRDefault="0054608D" w:rsidP="0054608D">
      <w:pPr>
        <w:rPr>
          <w:i/>
          <w:iCs/>
        </w:rPr>
      </w:pPr>
      <w:r w:rsidRPr="00220599">
        <w:rPr>
          <w:i/>
          <w:iCs/>
        </w:rPr>
        <w:t>Levelling Up</w:t>
      </w:r>
    </w:p>
    <w:p w14:paraId="68912C84" w14:textId="77777777" w:rsidR="0054608D" w:rsidRDefault="0054608D" w:rsidP="0054608D">
      <w:pPr>
        <w:pStyle w:val="ListParagraph"/>
        <w:numPr>
          <w:ilvl w:val="0"/>
          <w:numId w:val="3"/>
        </w:numPr>
        <w:spacing w:line="259" w:lineRule="auto"/>
      </w:pPr>
      <w:r>
        <w:t>The concept of ‘Levelling Up’ first appeared in Boris Johnson’s first speech as Prime Minister and later featured in the 2019 Conservative Party Manifesto. It has since been refined to cover a wide-ranging policy agenda, picking up aspects of public service reform, addressing regional economic disparity, and the role of culture in building civic pride and resilience.</w:t>
      </w:r>
    </w:p>
    <w:p w14:paraId="0EA43466" w14:textId="62621A20" w:rsidR="0054608D" w:rsidRDefault="0054608D" w:rsidP="0054608D">
      <w:pPr>
        <w:pStyle w:val="ListParagraph"/>
        <w:numPr>
          <w:ilvl w:val="0"/>
          <w:numId w:val="0"/>
        </w:numPr>
        <w:spacing w:line="259" w:lineRule="auto"/>
        <w:ind w:left="360"/>
      </w:pPr>
      <w:r>
        <w:t xml:space="preserve"> </w:t>
      </w:r>
    </w:p>
    <w:p w14:paraId="4C7AE22E" w14:textId="32AB9A32" w:rsidR="0054608D" w:rsidRPr="00220599" w:rsidRDefault="0054608D" w:rsidP="0054608D">
      <w:pPr>
        <w:pStyle w:val="ListParagraph"/>
        <w:numPr>
          <w:ilvl w:val="0"/>
          <w:numId w:val="3"/>
        </w:numPr>
        <w:spacing w:line="259" w:lineRule="auto"/>
      </w:pPr>
      <w:r>
        <w:t xml:space="preserve">In May 2021, the Government announced its plans to publish a Levelling Up White Paper later this year. Reports have suggested publication will be alongside the Spending Review in </w:t>
      </w:r>
      <w:r w:rsidR="00896A29">
        <w:t xml:space="preserve">the </w:t>
      </w:r>
      <w:r>
        <w:t xml:space="preserve">autumn. </w:t>
      </w:r>
      <w:r w:rsidRPr="00220599">
        <w:t xml:space="preserve">MHCLG has since confirmed that this will supersede the anticipated Devolution and Local Recovery White Paper and will include further details regarding the next phase of devolution deals. </w:t>
      </w:r>
    </w:p>
    <w:p w14:paraId="2143D03C" w14:textId="77777777" w:rsidR="0054608D" w:rsidRDefault="0054608D" w:rsidP="0054608D">
      <w:pPr>
        <w:pStyle w:val="ListParagraph"/>
        <w:numPr>
          <w:ilvl w:val="0"/>
          <w:numId w:val="0"/>
        </w:numPr>
        <w:ind w:left="360"/>
      </w:pPr>
    </w:p>
    <w:p w14:paraId="41985940" w14:textId="77777777" w:rsidR="0054608D" w:rsidRDefault="0054608D" w:rsidP="0054608D">
      <w:pPr>
        <w:pStyle w:val="ListParagraph"/>
        <w:numPr>
          <w:ilvl w:val="0"/>
          <w:numId w:val="3"/>
        </w:numPr>
        <w:spacing w:line="259" w:lineRule="auto"/>
      </w:pPr>
      <w:r>
        <w:t>As detailed in a separate paper to Lead Members it has been agreed that over the next political cycle the People and Places and City Regions Boards will jointly oversee a programme of research and round tables to explore different aspects of levelling up locally, including:</w:t>
      </w:r>
    </w:p>
    <w:p w14:paraId="0CA4C2B9" w14:textId="77777777" w:rsidR="0054608D" w:rsidRDefault="0054608D" w:rsidP="0054608D">
      <w:pPr>
        <w:pStyle w:val="ListParagraph"/>
        <w:numPr>
          <w:ilvl w:val="0"/>
          <w:numId w:val="0"/>
        </w:numPr>
        <w:ind w:left="360"/>
      </w:pPr>
    </w:p>
    <w:p w14:paraId="3A9CB3DB" w14:textId="77777777" w:rsidR="00D41560" w:rsidRDefault="0054608D" w:rsidP="00D41560">
      <w:pPr>
        <w:pStyle w:val="ListParagraph"/>
        <w:numPr>
          <w:ilvl w:val="1"/>
          <w:numId w:val="6"/>
        </w:numPr>
        <w:spacing w:after="0"/>
        <w:ind w:left="709" w:hanging="425"/>
      </w:pPr>
      <w:r>
        <w:t>The opportunities to de-fragment policy and funding programmes at the local level to improve the quality of public service outcomes and address concentrations of deprivation</w:t>
      </w:r>
    </w:p>
    <w:p w14:paraId="671D9B98" w14:textId="6C2D32F6" w:rsidR="00D41560" w:rsidRDefault="0054608D" w:rsidP="00D41560">
      <w:pPr>
        <w:pStyle w:val="ListParagraph"/>
        <w:numPr>
          <w:ilvl w:val="1"/>
          <w:numId w:val="6"/>
        </w:numPr>
        <w:spacing w:after="0"/>
        <w:ind w:left="709" w:hanging="425"/>
      </w:pPr>
      <w:r>
        <w:t xml:space="preserve">The role that devolution to democratically elected local leaders can play in binding communities and anchor institutions together to strengthen resilience, align national and local priorities and articulate policy interventions necessary to support balanced economic </w:t>
      </w:r>
      <w:r w:rsidR="00D41560">
        <w:t>growth</w:t>
      </w:r>
    </w:p>
    <w:p w14:paraId="329A36C6" w14:textId="77777777" w:rsidR="00D41560" w:rsidRDefault="0054608D" w:rsidP="00D41560">
      <w:pPr>
        <w:pStyle w:val="ListParagraph"/>
        <w:numPr>
          <w:ilvl w:val="1"/>
          <w:numId w:val="6"/>
        </w:numPr>
        <w:spacing w:after="0"/>
        <w:ind w:left="709" w:hanging="425"/>
      </w:pPr>
      <w:r>
        <w:t>The optimal relationship between local and national government, the private and public sector and physical and social infrastructure investment in addressing inter and intra-regional inequalities</w:t>
      </w:r>
    </w:p>
    <w:p w14:paraId="0AA76CE0" w14:textId="61341E5F" w:rsidR="0054608D" w:rsidRDefault="0054608D" w:rsidP="00D41560">
      <w:pPr>
        <w:pStyle w:val="ListParagraph"/>
        <w:numPr>
          <w:ilvl w:val="1"/>
          <w:numId w:val="6"/>
        </w:numPr>
        <w:spacing w:after="0"/>
        <w:ind w:left="709" w:hanging="425"/>
      </w:pPr>
      <w:r>
        <w:t>The potential of local cultural capital and other assets to strengthen inward investment, encourage entrepreneurialism and support demographic dynamism</w:t>
      </w:r>
    </w:p>
    <w:p w14:paraId="277E178D" w14:textId="77777777" w:rsidR="00D41560" w:rsidRDefault="00D41560" w:rsidP="00D41560">
      <w:pPr>
        <w:pStyle w:val="ListParagraph"/>
        <w:numPr>
          <w:ilvl w:val="0"/>
          <w:numId w:val="0"/>
        </w:numPr>
        <w:spacing w:after="0"/>
        <w:ind w:left="709"/>
      </w:pPr>
    </w:p>
    <w:p w14:paraId="54087982" w14:textId="77777777" w:rsidR="0054608D" w:rsidRPr="00EB367F" w:rsidRDefault="0054608D" w:rsidP="0054608D">
      <w:pPr>
        <w:rPr>
          <w:i/>
          <w:iCs/>
        </w:rPr>
      </w:pPr>
      <w:r w:rsidRPr="00EB367F">
        <w:rPr>
          <w:i/>
          <w:iCs/>
        </w:rPr>
        <w:t>Economic Growth</w:t>
      </w:r>
      <w:r>
        <w:rPr>
          <w:i/>
          <w:iCs/>
        </w:rPr>
        <w:t xml:space="preserve"> and Recovery</w:t>
      </w:r>
    </w:p>
    <w:p w14:paraId="642A498A" w14:textId="02D66979" w:rsidR="0054608D" w:rsidRDefault="0054608D" w:rsidP="0054608D">
      <w:pPr>
        <w:pStyle w:val="ListParagraph"/>
        <w:numPr>
          <w:ilvl w:val="0"/>
          <w:numId w:val="3"/>
        </w:numPr>
        <w:spacing w:line="259" w:lineRule="auto"/>
      </w:pPr>
      <w:r>
        <w:t xml:space="preserve">Following the commissioning and publication </w:t>
      </w:r>
      <w:r w:rsidR="00896A29">
        <w:t xml:space="preserve">of </w:t>
      </w:r>
      <w:hyperlink r:id="rId16" w:history="1">
        <w:r>
          <w:rPr>
            <w:rStyle w:val="Hyperlink"/>
          </w:rPr>
          <w:t>Rural recognition, recovery, resilience and revitalisation</w:t>
        </w:r>
      </w:hyperlink>
      <w:r>
        <w:t xml:space="preserve"> it is proposed that the Board will want to ensure that the Levelling Up White Paper responds to the needs and priorities of rural and coastal areas. </w:t>
      </w:r>
      <w:r w:rsidR="001B070D">
        <w:t xml:space="preserve">It is also suggested that the Board </w:t>
      </w:r>
      <w:r w:rsidR="005A34BB">
        <w:t xml:space="preserve">might wish to explore the implications of the National Food Strategy for rural areas, recognising the significant contribution the agricultural industry makes to rural economies and communities. </w:t>
      </w:r>
    </w:p>
    <w:p w14:paraId="455420C1" w14:textId="77777777" w:rsidR="0054608D" w:rsidRDefault="0054608D" w:rsidP="0054608D">
      <w:pPr>
        <w:pStyle w:val="ListParagraph"/>
        <w:numPr>
          <w:ilvl w:val="0"/>
          <w:numId w:val="0"/>
        </w:numPr>
        <w:ind w:left="360"/>
      </w:pPr>
    </w:p>
    <w:p w14:paraId="47795BFD" w14:textId="48864CE7" w:rsidR="0054608D" w:rsidRDefault="0054608D" w:rsidP="0054608D">
      <w:pPr>
        <w:pStyle w:val="ListParagraph"/>
        <w:numPr>
          <w:ilvl w:val="0"/>
          <w:numId w:val="3"/>
        </w:numPr>
        <w:spacing w:line="259" w:lineRule="auto"/>
      </w:pPr>
      <w:r>
        <w:t xml:space="preserve">In line with the Board’s previous interest and expertise it is proposed that work in relation to the review of Local Enterprise Partnerships, </w:t>
      </w:r>
      <w:r w:rsidR="00B36F7F">
        <w:t>t</w:t>
      </w:r>
      <w:r>
        <w:t xml:space="preserve">rade and </w:t>
      </w:r>
      <w:r w:rsidR="00B36F7F">
        <w:t>i</w:t>
      </w:r>
      <w:r>
        <w:t>nvestment and the wider development of local economic strategies is advanced in line with the priorities of national and local stakeholders.</w:t>
      </w:r>
    </w:p>
    <w:p w14:paraId="15CAC484" w14:textId="77777777" w:rsidR="0054608D" w:rsidRDefault="0054608D" w:rsidP="0054608D">
      <w:pPr>
        <w:pStyle w:val="ListParagraph"/>
        <w:numPr>
          <w:ilvl w:val="0"/>
          <w:numId w:val="0"/>
        </w:numPr>
        <w:ind w:left="360"/>
      </w:pPr>
    </w:p>
    <w:p w14:paraId="406777EA" w14:textId="6C88CCD0" w:rsidR="004B7775" w:rsidRPr="005A34BB" w:rsidRDefault="0054608D" w:rsidP="0054608D">
      <w:pPr>
        <w:pStyle w:val="ListParagraph"/>
        <w:numPr>
          <w:ilvl w:val="0"/>
          <w:numId w:val="3"/>
        </w:numPr>
        <w:spacing w:line="259" w:lineRule="auto"/>
        <w:rPr>
          <w:b/>
          <w:bCs/>
          <w:u w:val="single"/>
        </w:rPr>
      </w:pPr>
      <w:r>
        <w:t xml:space="preserve">The LGA has also secured a position on the </w:t>
      </w:r>
      <w:hyperlink r:id="rId17" w:history="1">
        <w:r w:rsidRPr="00A62E91">
          <w:rPr>
            <w:rStyle w:val="Hyperlink"/>
          </w:rPr>
          <w:t>Business in the Community’s Place Taskforce</w:t>
        </w:r>
      </w:hyperlink>
      <w:r w:rsidR="00363811">
        <w:rPr>
          <w:rStyle w:val="Hyperlink"/>
        </w:rPr>
        <w:t>, chaired by Lord Steve Bassam</w:t>
      </w:r>
      <w:r>
        <w:t xml:space="preserve">. Recognising the diverse interests across councils we have put forward two representatives, a vice chair from each of the City Regions and People and Places Boards, who would attend on an alternating basis. </w:t>
      </w:r>
    </w:p>
    <w:p w14:paraId="57263585" w14:textId="77777777" w:rsidR="005A34BB" w:rsidRPr="004B7775" w:rsidRDefault="005A34BB" w:rsidP="005A34BB">
      <w:pPr>
        <w:pStyle w:val="ListParagraph"/>
        <w:numPr>
          <w:ilvl w:val="0"/>
          <w:numId w:val="0"/>
        </w:numPr>
        <w:spacing w:line="259" w:lineRule="auto"/>
        <w:ind w:left="360"/>
        <w:rPr>
          <w:b/>
          <w:bCs/>
          <w:u w:val="single"/>
        </w:rPr>
      </w:pPr>
    </w:p>
    <w:p w14:paraId="1EE1B9FF" w14:textId="40007A96" w:rsidR="0054608D" w:rsidRPr="001B070D" w:rsidRDefault="0054608D" w:rsidP="0054608D">
      <w:pPr>
        <w:pStyle w:val="ListParagraph"/>
        <w:numPr>
          <w:ilvl w:val="0"/>
          <w:numId w:val="3"/>
        </w:numPr>
        <w:spacing w:line="259" w:lineRule="auto"/>
        <w:rPr>
          <w:b/>
          <w:bCs/>
          <w:u w:val="single"/>
        </w:rPr>
      </w:pPr>
      <w:r>
        <w:t xml:space="preserve">The LGA will provide briefing support for these representatives who will report back to their respective boards on progress and seek a steer on priorities. </w:t>
      </w:r>
      <w:r w:rsidR="00363811">
        <w:t xml:space="preserve">We will also submit evidence to the </w:t>
      </w:r>
      <w:r w:rsidR="00735824">
        <w:t>inquiry and</w:t>
      </w:r>
      <w:r w:rsidR="00363811">
        <w:t xml:space="preserve"> will co-host one of the </w:t>
      </w:r>
      <w:r w:rsidR="00927136">
        <w:t xml:space="preserve">taskforce’s roundtables. </w:t>
      </w:r>
    </w:p>
    <w:p w14:paraId="54A92E66" w14:textId="77777777" w:rsidR="0054608D" w:rsidRPr="00A62E91" w:rsidRDefault="0054608D" w:rsidP="0054608D">
      <w:pPr>
        <w:rPr>
          <w:i/>
          <w:iCs/>
        </w:rPr>
      </w:pPr>
      <w:r w:rsidRPr="00A62E91">
        <w:rPr>
          <w:i/>
          <w:iCs/>
        </w:rPr>
        <w:t>Digital Connectivity</w:t>
      </w:r>
    </w:p>
    <w:p w14:paraId="7965D2D2" w14:textId="1AA23959" w:rsidR="0054608D" w:rsidRPr="00572A5A" w:rsidRDefault="0054608D" w:rsidP="0054608D">
      <w:pPr>
        <w:pStyle w:val="ListParagraph"/>
        <w:numPr>
          <w:ilvl w:val="0"/>
          <w:numId w:val="3"/>
        </w:numPr>
        <w:spacing w:line="259" w:lineRule="auto"/>
      </w:pPr>
      <w:r>
        <w:t xml:space="preserve">The Board has a well-established position of thought leadership in mobile and broadband connectivity. Over the coming </w:t>
      </w:r>
      <w:r w:rsidR="004B7775">
        <w:t xml:space="preserve">political </w:t>
      </w:r>
      <w:r>
        <w:t>cycle it is proposed that members work with the ADEPT Digital Connectivity Working Group to: maintain pressure on the Government and broadband providers regarding the pace of the Gigabit rollout in more rural areas; ensure the Shared Rural Network delivers on its promise of improved mobile connectivity in remote communities; and, explore the opportunities for greater digital inclusion as part of the levelling up agenda.</w:t>
      </w:r>
    </w:p>
    <w:p w14:paraId="3F80689B" w14:textId="77777777" w:rsidR="0054608D" w:rsidRPr="0012501D" w:rsidRDefault="0054608D" w:rsidP="0054608D">
      <w:pPr>
        <w:rPr>
          <w:i/>
          <w:iCs/>
        </w:rPr>
      </w:pPr>
      <w:r w:rsidRPr="0012501D">
        <w:rPr>
          <w:i/>
          <w:iCs/>
        </w:rPr>
        <w:t>Employment and Skills</w:t>
      </w:r>
    </w:p>
    <w:p w14:paraId="3C39DF85" w14:textId="4C85A225" w:rsidR="0054608D" w:rsidRDefault="0054608D" w:rsidP="0054608D">
      <w:pPr>
        <w:pStyle w:val="ListParagraph"/>
        <w:numPr>
          <w:ilvl w:val="0"/>
          <w:numId w:val="3"/>
        </w:numPr>
        <w:spacing w:after="0" w:line="259" w:lineRule="auto"/>
      </w:pPr>
      <w:r w:rsidRPr="00D0336C">
        <w:rPr>
          <w:rFonts w:cs="Arial"/>
        </w:rPr>
        <w:t>A separate employment and skills paper is tabled at this meeting and covers our suggested work plan for this area. It includes a mix of policy and improvement activity and builds on discussions at the last Board meeting in June</w:t>
      </w:r>
      <w:r w:rsidR="004B7775">
        <w:rPr>
          <w:rFonts w:cs="Arial"/>
        </w:rPr>
        <w:t xml:space="preserve"> 2021</w:t>
      </w:r>
      <w:r w:rsidRPr="00D0336C">
        <w:rPr>
          <w:rFonts w:cs="Arial"/>
        </w:rPr>
        <w:t xml:space="preserve">. The main change to our suggested priorities </w:t>
      </w:r>
      <w:r w:rsidR="004B7775">
        <w:rPr>
          <w:rFonts w:cs="Arial"/>
        </w:rPr>
        <w:t>is</w:t>
      </w:r>
      <w:r w:rsidRPr="00D0336C">
        <w:rPr>
          <w:rFonts w:cs="Arial"/>
        </w:rPr>
        <w:t xml:space="preserve"> that we include a refresh </w:t>
      </w:r>
      <w:r w:rsidR="00344886">
        <w:rPr>
          <w:rFonts w:cs="Arial"/>
        </w:rPr>
        <w:t>of</w:t>
      </w:r>
      <w:r w:rsidRPr="00D0336C">
        <w:rPr>
          <w:rFonts w:cs="Arial"/>
        </w:rPr>
        <w:t xml:space="preserve"> our well-established Work Local proposals. The aim of this is to support the sector on employability devolution now that </w:t>
      </w:r>
      <w:r w:rsidRPr="00230433">
        <w:t>the Government has confirmed that English devolution is back on the agenda, and different spatial footings would be considered</w:t>
      </w:r>
    </w:p>
    <w:p w14:paraId="3DAA322B" w14:textId="77777777" w:rsidR="00E172CB" w:rsidRPr="00230433" w:rsidRDefault="00E172CB" w:rsidP="00E172CB">
      <w:pPr>
        <w:pStyle w:val="ListParagraph"/>
        <w:numPr>
          <w:ilvl w:val="0"/>
          <w:numId w:val="0"/>
        </w:numPr>
        <w:spacing w:after="0" w:line="259" w:lineRule="auto"/>
        <w:ind w:left="360"/>
      </w:pPr>
    </w:p>
    <w:p w14:paraId="378511CA" w14:textId="0BA81D82" w:rsidR="0054608D" w:rsidRPr="0012501D" w:rsidRDefault="0054608D" w:rsidP="0054608D">
      <w:pPr>
        <w:rPr>
          <w:i/>
          <w:iCs/>
        </w:rPr>
      </w:pPr>
      <w:r w:rsidRPr="0012501D">
        <w:rPr>
          <w:i/>
          <w:iCs/>
        </w:rPr>
        <w:t>UK Shared Prosperity Fund</w:t>
      </w:r>
    </w:p>
    <w:p w14:paraId="44BBCBA0" w14:textId="4F5DA007" w:rsidR="0054608D" w:rsidRPr="00B51203" w:rsidRDefault="0054608D" w:rsidP="0054608D">
      <w:pPr>
        <w:pStyle w:val="ListParagraph"/>
        <w:numPr>
          <w:ilvl w:val="0"/>
          <w:numId w:val="3"/>
        </w:numPr>
        <w:spacing w:line="259" w:lineRule="auto"/>
        <w:rPr>
          <w:b/>
          <w:bCs/>
        </w:rPr>
      </w:pPr>
      <w:r>
        <w:t>Members agreed a programme of work at the June 2021 Board meeting which included developing good practice case studies, peer networks and roundtables. This workstream will provide learning and evidence to support the sector and help government shape policy. At present, the Government have launched the pilot scheme – the Community Renewal Fund. Lead authorities (combined authorities, county and unitary authorities) have undertaken competitive bidding processes</w:t>
      </w:r>
      <w:r w:rsidRPr="00FE5BD1">
        <w:t xml:space="preserve"> </w:t>
      </w:r>
      <w:r>
        <w:t xml:space="preserve">for the CRF and are waiting for the Government to announce the successful bids. In the meantime, we have commenced engagement with the sector to capture learning from the process so far. This work will be expanded once CRF programmes are announced and in place. </w:t>
      </w:r>
    </w:p>
    <w:p w14:paraId="1A5BF84E" w14:textId="77777777" w:rsidR="00B51203" w:rsidRPr="00B51203" w:rsidRDefault="00B51203" w:rsidP="00B51203">
      <w:pPr>
        <w:spacing w:line="259" w:lineRule="auto"/>
        <w:rPr>
          <w:b/>
          <w:bCs/>
        </w:rPr>
      </w:pPr>
    </w:p>
    <w:sdt>
      <w:sdtPr>
        <w:rPr>
          <w:rStyle w:val="Style6"/>
        </w:rPr>
        <w:alias w:val="Wales"/>
        <w:tag w:val="Wales"/>
        <w:id w:val="77032369"/>
        <w:placeholder>
          <w:docPart w:val="BDCF2F42CCDE4EE787D16363E72056BE"/>
        </w:placeholder>
      </w:sdtPr>
      <w:sdtEndPr>
        <w:rPr>
          <w:rStyle w:val="Style6"/>
        </w:rPr>
      </w:sdtEndPr>
      <w:sdtContent>
        <w:p w14:paraId="1DF7FE06" w14:textId="77777777" w:rsidR="009B6F95" w:rsidRPr="00C803F3" w:rsidRDefault="009B6F95" w:rsidP="000F69FB">
          <w:r w:rsidRPr="00C803F3">
            <w:rPr>
              <w:rStyle w:val="Style6"/>
            </w:rPr>
            <w:t>Implications for Wales</w:t>
          </w:r>
        </w:p>
      </w:sdtContent>
    </w:sdt>
    <w:p w14:paraId="1C2A5082" w14:textId="3DC1D037" w:rsidR="005A34BB" w:rsidRDefault="0054608D" w:rsidP="00B51203">
      <w:pPr>
        <w:pStyle w:val="ListParagraph"/>
        <w:numPr>
          <w:ilvl w:val="0"/>
          <w:numId w:val="3"/>
        </w:numPr>
        <w:rPr>
          <w:rStyle w:val="ReportTemplate"/>
        </w:rPr>
      </w:pPr>
      <w:r>
        <w:rPr>
          <w:rStyle w:val="ReportTemplate"/>
        </w:rPr>
        <w:t>Wales is on its own devolution journey. We continue to work with the WLGA on issues of shared importance, including the role of local government post-Brexit and the details of the UKSPF.</w:t>
      </w:r>
    </w:p>
    <w:p w14:paraId="62065DF3" w14:textId="77777777" w:rsidR="001F7AD2" w:rsidRDefault="00D41560" w:rsidP="001F7AD2">
      <w:pPr>
        <w:rPr>
          <w:rStyle w:val="ReportTemplate"/>
        </w:rPr>
      </w:pPr>
      <w:sdt>
        <w:sdtPr>
          <w:rPr>
            <w:rStyle w:val="Style6"/>
          </w:rPr>
          <w:alias w:val="Financial Implications"/>
          <w:tag w:val="Financial Implications"/>
          <w:id w:val="-564251015"/>
          <w:placeholder>
            <w:docPart w:val="EF3678FC86FB448FBED11FC52C381AD8"/>
          </w:placeholder>
        </w:sdtPr>
        <w:sdtEndPr>
          <w:rPr>
            <w:rStyle w:val="Style6"/>
          </w:rPr>
        </w:sdtEndPr>
        <w:sdtContent>
          <w:r w:rsidR="009B6F95" w:rsidRPr="009B1AA8">
            <w:rPr>
              <w:rStyle w:val="Style6"/>
            </w:rPr>
            <w:t>Financial Implications</w:t>
          </w:r>
        </w:sdtContent>
      </w:sdt>
    </w:p>
    <w:p w14:paraId="6B50A81F" w14:textId="41D34B8E" w:rsidR="0054608D" w:rsidRDefault="0054608D" w:rsidP="001F7AD2">
      <w:pPr>
        <w:pStyle w:val="ListParagraph"/>
        <w:numPr>
          <w:ilvl w:val="0"/>
          <w:numId w:val="3"/>
        </w:numPr>
        <w:rPr>
          <w:rStyle w:val="ReportTemplate"/>
        </w:rPr>
      </w:pPr>
      <w:r w:rsidRPr="001F7AD2">
        <w:rPr>
          <w:rStyle w:val="ReportTemplate"/>
        </w:rPr>
        <w:t>The Board’s activities are supported by budgets for policy development and improvement. Resources will be allocated as directed by members in support of individual objectives.</w:t>
      </w:r>
    </w:p>
    <w:p w14:paraId="1E451FB7" w14:textId="046BD60D" w:rsidR="00400A5F" w:rsidRPr="00230433" w:rsidRDefault="00400A5F" w:rsidP="00230433">
      <w:pPr>
        <w:ind w:left="360" w:hanging="360"/>
        <w:rPr>
          <w:rStyle w:val="ReportTemplate"/>
          <w:b/>
          <w:bCs/>
        </w:rPr>
      </w:pPr>
      <w:r w:rsidRPr="00230433">
        <w:rPr>
          <w:rStyle w:val="ReportTemplate"/>
          <w:b/>
          <w:bCs/>
        </w:rPr>
        <w:t>Equalities Implications</w:t>
      </w:r>
    </w:p>
    <w:p w14:paraId="35ABAEAE" w14:textId="77777777" w:rsidR="00C37B6B" w:rsidRDefault="006A503E" w:rsidP="002C2E38">
      <w:pPr>
        <w:pStyle w:val="ListParagraph"/>
        <w:numPr>
          <w:ilvl w:val="0"/>
          <w:numId w:val="3"/>
        </w:numPr>
        <w:rPr>
          <w:rStyle w:val="ReportTemplate"/>
        </w:rPr>
      </w:pPr>
      <w:r>
        <w:rPr>
          <w:rStyle w:val="ReportTemplate"/>
        </w:rPr>
        <w:t xml:space="preserve">Issues of equality, diversity and inclusion will be </w:t>
      </w:r>
      <w:r w:rsidR="008743D8">
        <w:rPr>
          <w:rStyle w:val="ReportTemplate"/>
        </w:rPr>
        <w:t>a core component of each of</w:t>
      </w:r>
      <w:r w:rsidR="00853FE2">
        <w:rPr>
          <w:rStyle w:val="ReportTemplate"/>
        </w:rPr>
        <w:t xml:space="preserve"> work streams identified above.</w:t>
      </w:r>
      <w:r w:rsidR="00877548">
        <w:rPr>
          <w:rStyle w:val="ReportTemplate"/>
        </w:rPr>
        <w:t xml:space="preserve"> </w:t>
      </w:r>
    </w:p>
    <w:p w14:paraId="73EA83AB" w14:textId="77777777" w:rsidR="00C37B6B" w:rsidRDefault="00C37B6B" w:rsidP="00230433">
      <w:pPr>
        <w:pStyle w:val="ListParagraph"/>
        <w:numPr>
          <w:ilvl w:val="0"/>
          <w:numId w:val="0"/>
        </w:numPr>
        <w:ind w:left="360"/>
        <w:rPr>
          <w:rStyle w:val="ReportTemplate"/>
        </w:rPr>
      </w:pPr>
    </w:p>
    <w:p w14:paraId="34212F91" w14:textId="77777777" w:rsidR="00C37B6B" w:rsidRDefault="00C37B6B" w:rsidP="002C2E38">
      <w:pPr>
        <w:pStyle w:val="ListParagraph"/>
        <w:numPr>
          <w:ilvl w:val="0"/>
          <w:numId w:val="3"/>
        </w:numPr>
        <w:rPr>
          <w:rStyle w:val="ReportTemplate"/>
        </w:rPr>
      </w:pPr>
      <w:r>
        <w:rPr>
          <w:rStyle w:val="ReportTemplate"/>
        </w:rPr>
        <w:t>I</w:t>
      </w:r>
      <w:r w:rsidR="003B58FF">
        <w:rPr>
          <w:rStyle w:val="ReportTemplate"/>
        </w:rPr>
        <w:t>n designing the levelling up inquiry, we will ensure a diverse range of participants</w:t>
      </w:r>
      <w:r w:rsidR="00BD566B">
        <w:rPr>
          <w:rStyle w:val="ReportTemplate"/>
        </w:rPr>
        <w:t xml:space="preserve">, </w:t>
      </w:r>
      <w:r w:rsidR="00877548">
        <w:rPr>
          <w:rStyle w:val="ReportTemplate"/>
        </w:rPr>
        <w:t xml:space="preserve">explicitly consider </w:t>
      </w:r>
      <w:r w:rsidR="00D248CA">
        <w:rPr>
          <w:rStyle w:val="ReportTemplate"/>
        </w:rPr>
        <w:t xml:space="preserve">issues of </w:t>
      </w:r>
      <w:r w:rsidR="00CE5EEC">
        <w:rPr>
          <w:rStyle w:val="ReportTemplate"/>
        </w:rPr>
        <w:t>economic and social</w:t>
      </w:r>
      <w:r w:rsidR="00865955">
        <w:rPr>
          <w:rStyle w:val="ReportTemplate"/>
        </w:rPr>
        <w:t xml:space="preserve"> depr</w:t>
      </w:r>
      <w:r w:rsidR="00FC7215">
        <w:rPr>
          <w:rStyle w:val="ReportTemplate"/>
        </w:rPr>
        <w:t xml:space="preserve">ivation </w:t>
      </w:r>
      <w:r w:rsidR="00495DA1">
        <w:rPr>
          <w:rStyle w:val="ReportTemplate"/>
        </w:rPr>
        <w:t xml:space="preserve">and </w:t>
      </w:r>
      <w:r w:rsidR="007270C3">
        <w:rPr>
          <w:rStyle w:val="ReportTemplate"/>
        </w:rPr>
        <w:t>adopt an evidence led approach to demographic change and repres</w:t>
      </w:r>
      <w:r w:rsidR="003F1181">
        <w:rPr>
          <w:rStyle w:val="ReportTemplate"/>
        </w:rPr>
        <w:t>entation.</w:t>
      </w:r>
      <w:r w:rsidR="00743AA4">
        <w:rPr>
          <w:rStyle w:val="ReportTemplate"/>
        </w:rPr>
        <w:t xml:space="preserve"> </w:t>
      </w:r>
    </w:p>
    <w:p w14:paraId="782AA3EA" w14:textId="77777777" w:rsidR="00C37B6B" w:rsidRDefault="00C37B6B" w:rsidP="00230433">
      <w:pPr>
        <w:pStyle w:val="ListParagraph"/>
        <w:numPr>
          <w:ilvl w:val="0"/>
          <w:numId w:val="0"/>
        </w:numPr>
        <w:ind w:left="360"/>
        <w:rPr>
          <w:rStyle w:val="ReportTemplate"/>
        </w:rPr>
      </w:pPr>
    </w:p>
    <w:p w14:paraId="510DADB2" w14:textId="15F005F4" w:rsidR="00400A5F" w:rsidRDefault="00743AA4" w:rsidP="002C2E38">
      <w:pPr>
        <w:pStyle w:val="ListParagraph"/>
        <w:numPr>
          <w:ilvl w:val="0"/>
          <w:numId w:val="3"/>
        </w:numPr>
        <w:rPr>
          <w:rStyle w:val="ReportTemplate"/>
        </w:rPr>
      </w:pPr>
      <w:r>
        <w:rPr>
          <w:rStyle w:val="ReportTemplate"/>
        </w:rPr>
        <w:t xml:space="preserve">Our work on digital connectivity will </w:t>
      </w:r>
      <w:r w:rsidR="00774BB7">
        <w:rPr>
          <w:rStyle w:val="ReportTemplate"/>
        </w:rPr>
        <w:t>include a fresh focus on</w:t>
      </w:r>
      <w:r w:rsidR="00E25AD3">
        <w:rPr>
          <w:rStyle w:val="ReportTemplate"/>
        </w:rPr>
        <w:t xml:space="preserve"> </w:t>
      </w:r>
      <w:r w:rsidR="00F13E4B">
        <w:rPr>
          <w:rStyle w:val="ReportTemplate"/>
        </w:rPr>
        <w:t>the</w:t>
      </w:r>
      <w:r w:rsidR="0060524F">
        <w:rPr>
          <w:rStyle w:val="ReportTemplate"/>
        </w:rPr>
        <w:t xml:space="preserve"> </w:t>
      </w:r>
      <w:r w:rsidR="00B26CDC">
        <w:rPr>
          <w:rStyle w:val="ReportTemplate"/>
        </w:rPr>
        <w:t>issue of digital exclusion and the</w:t>
      </w:r>
      <w:r w:rsidR="00C37B6B">
        <w:rPr>
          <w:rStyle w:val="ReportTemplate"/>
        </w:rPr>
        <w:t xml:space="preserve"> differential impact on opportunities for home working and education.</w:t>
      </w:r>
    </w:p>
    <w:p w14:paraId="7F901CBA" w14:textId="390C35B4" w:rsidR="009E1140" w:rsidRPr="00230433" w:rsidRDefault="009E1140" w:rsidP="009E1140">
      <w:pPr>
        <w:pStyle w:val="CommentText"/>
        <w:numPr>
          <w:ilvl w:val="0"/>
          <w:numId w:val="3"/>
        </w:numPr>
        <w:rPr>
          <w:rStyle w:val="ReportTemplate"/>
          <w:sz w:val="22"/>
          <w:szCs w:val="22"/>
        </w:rPr>
      </w:pPr>
      <w:r w:rsidRPr="00230433">
        <w:rPr>
          <w:rStyle w:val="ReportTemplate"/>
          <w:sz w:val="22"/>
          <w:szCs w:val="22"/>
        </w:rPr>
        <w:t>Our employment and skills, and UKSPF work will take a closer look at how range of our work will also focus on EDI challenges and opportunities and how these can</w:t>
      </w:r>
      <w:r w:rsidR="00D74E1F">
        <w:rPr>
          <w:rStyle w:val="ReportTemplate"/>
          <w:sz w:val="22"/>
          <w:szCs w:val="22"/>
        </w:rPr>
        <w:t xml:space="preserve"> be</w:t>
      </w:r>
      <w:r w:rsidRPr="00230433">
        <w:rPr>
          <w:rStyle w:val="ReportTemplate"/>
          <w:sz w:val="22"/>
          <w:szCs w:val="22"/>
        </w:rPr>
        <w:t xml:space="preserve"> better identified and addressed at a local level.</w:t>
      </w:r>
    </w:p>
    <w:p w14:paraId="091ED9A4" w14:textId="2B347857" w:rsidR="009E1140" w:rsidRPr="001F7AD2" w:rsidRDefault="00CE4EBF" w:rsidP="002C2E38">
      <w:pPr>
        <w:pStyle w:val="ListParagraph"/>
        <w:numPr>
          <w:ilvl w:val="0"/>
          <w:numId w:val="3"/>
        </w:numPr>
        <w:rPr>
          <w:rStyle w:val="ReportTemplate"/>
        </w:rPr>
      </w:pPr>
      <w:r>
        <w:rPr>
          <w:rStyle w:val="ReportTemplate"/>
        </w:rPr>
        <w:t xml:space="preserve">In advocating for </w:t>
      </w:r>
      <w:r w:rsidR="00BD1AC2">
        <w:rPr>
          <w:rStyle w:val="ReportTemplate"/>
        </w:rPr>
        <w:t xml:space="preserve">and </w:t>
      </w:r>
      <w:r w:rsidR="002D5577">
        <w:rPr>
          <w:rStyle w:val="ReportTemplate"/>
        </w:rPr>
        <w:t>on behalf of rural and coastal areas</w:t>
      </w:r>
      <w:r w:rsidR="00EF237E">
        <w:rPr>
          <w:rStyle w:val="ReportTemplate"/>
        </w:rPr>
        <w:t xml:space="preserve"> the</w:t>
      </w:r>
      <w:r w:rsidR="00C031FC">
        <w:rPr>
          <w:rStyle w:val="ReportTemplate"/>
        </w:rPr>
        <w:t xml:space="preserve"> board will</w:t>
      </w:r>
      <w:r w:rsidR="00116790">
        <w:rPr>
          <w:rStyle w:val="ReportTemplate"/>
        </w:rPr>
        <w:t xml:space="preserve"> reflect the specific and diverse concerns of these communities</w:t>
      </w:r>
      <w:r w:rsidR="000D3CBD">
        <w:rPr>
          <w:rStyle w:val="ReportTemplate"/>
        </w:rPr>
        <w:t xml:space="preserve"> and, by </w:t>
      </w:r>
      <w:r w:rsidR="00E74983">
        <w:rPr>
          <w:rStyle w:val="ReportTemplate"/>
        </w:rPr>
        <w:t>success</w:t>
      </w:r>
      <w:r w:rsidR="00E26DE3">
        <w:rPr>
          <w:rStyle w:val="ReportTemplate"/>
        </w:rPr>
        <w:t>fully</w:t>
      </w:r>
      <w:r w:rsidR="00E74983">
        <w:rPr>
          <w:rStyle w:val="ReportTemplate"/>
        </w:rPr>
        <w:t xml:space="preserve"> </w:t>
      </w:r>
      <w:r w:rsidR="000D3CBD">
        <w:rPr>
          <w:rStyle w:val="ReportTemplate"/>
        </w:rPr>
        <w:t xml:space="preserve">pressing the case for devolution, </w:t>
      </w:r>
      <w:r w:rsidR="00CD7D65">
        <w:rPr>
          <w:rStyle w:val="ReportTemplate"/>
        </w:rPr>
        <w:t xml:space="preserve">we will </w:t>
      </w:r>
      <w:r w:rsidR="00E74983">
        <w:rPr>
          <w:rStyle w:val="ReportTemplate"/>
        </w:rPr>
        <w:t xml:space="preserve">put more power and resources in the hands of local </w:t>
      </w:r>
      <w:r w:rsidR="00E87125">
        <w:rPr>
          <w:rStyle w:val="ReportTemplate"/>
        </w:rPr>
        <w:t>leaders</w:t>
      </w:r>
      <w:r w:rsidR="00BA5D0F">
        <w:rPr>
          <w:rStyle w:val="ReportTemplate"/>
        </w:rPr>
        <w:t xml:space="preserve">, who we believe are best able </w:t>
      </w:r>
      <w:r w:rsidR="00E87125">
        <w:rPr>
          <w:rStyle w:val="ReportTemplate"/>
        </w:rPr>
        <w:t xml:space="preserve">to </w:t>
      </w:r>
      <w:r w:rsidR="00CD7D65">
        <w:rPr>
          <w:rStyle w:val="ReportTemplate"/>
        </w:rPr>
        <w:t>take decisions for their areas.</w:t>
      </w:r>
    </w:p>
    <w:p w14:paraId="3E61B814" w14:textId="196DA77C" w:rsidR="009B6F95" w:rsidRPr="004E0C26" w:rsidRDefault="00D41560" w:rsidP="000F69FB">
      <w:pPr>
        <w:rPr>
          <w:rStyle w:val="ReportTemplate"/>
        </w:rPr>
      </w:pPr>
      <w:sdt>
        <w:sdtPr>
          <w:rPr>
            <w:rStyle w:val="Style6"/>
          </w:rPr>
          <w:alias w:val="Next steps"/>
          <w:tag w:val="Next steps"/>
          <w:id w:val="538939935"/>
          <w:placeholder>
            <w:docPart w:val="8E10772EC01843D79E09DDB14E438ACC"/>
          </w:placeholder>
        </w:sdtPr>
        <w:sdtEndPr>
          <w:rPr>
            <w:rStyle w:val="Style6"/>
          </w:rPr>
        </w:sdtEndPr>
        <w:sdtContent>
          <w:r w:rsidR="009B6F95" w:rsidRPr="009B1AA8">
            <w:rPr>
              <w:rStyle w:val="Style6"/>
            </w:rPr>
            <w:t>Next steps</w:t>
          </w:r>
        </w:sdtContent>
      </w:sdt>
    </w:p>
    <w:p w14:paraId="1B82670A" w14:textId="2F343CA3" w:rsidR="001F7AD2" w:rsidRDefault="004E0C26" w:rsidP="001F7AD2">
      <w:pPr>
        <w:pStyle w:val="ListParagraph"/>
        <w:numPr>
          <w:ilvl w:val="0"/>
          <w:numId w:val="3"/>
        </w:numPr>
        <w:rPr>
          <w:rStyle w:val="ReportTemplate"/>
        </w:rPr>
      </w:pPr>
      <w:r w:rsidRPr="004E0C26">
        <w:t>Members are asked to consider and agree to the proposed work programme for the People and Places Board for the 2021/22 cycle</w:t>
      </w:r>
      <w:r w:rsidR="001F7AD2" w:rsidRPr="001F7AD2">
        <w:rPr>
          <w:rStyle w:val="ReportTemplate"/>
        </w:rPr>
        <w:t xml:space="preserve">. </w:t>
      </w:r>
    </w:p>
    <w:p w14:paraId="0206FFE0" w14:textId="77777777" w:rsidR="00B51203" w:rsidRDefault="00B51203" w:rsidP="00B51203">
      <w:pPr>
        <w:pStyle w:val="ListParagraph"/>
        <w:numPr>
          <w:ilvl w:val="0"/>
          <w:numId w:val="0"/>
        </w:numPr>
        <w:ind w:left="360"/>
        <w:rPr>
          <w:rStyle w:val="ReportTemplate"/>
        </w:rPr>
      </w:pPr>
    </w:p>
    <w:p w14:paraId="12325003" w14:textId="5D876E47" w:rsidR="00B51203" w:rsidRPr="001F7AD2" w:rsidRDefault="00B51203" w:rsidP="001F7AD2">
      <w:pPr>
        <w:pStyle w:val="ListParagraph"/>
        <w:numPr>
          <w:ilvl w:val="0"/>
          <w:numId w:val="3"/>
        </w:numPr>
        <w:rPr>
          <w:rStyle w:val="ReportTemplate"/>
        </w:rPr>
      </w:pPr>
      <w:r>
        <w:rPr>
          <w:rStyle w:val="ReportTemplate"/>
        </w:rPr>
        <w:t xml:space="preserve">Officers will take forward work as agreed, including preparations for a devolution workshop. </w:t>
      </w:r>
    </w:p>
    <w:p w14:paraId="45DFAA36" w14:textId="745AF798" w:rsidR="009B6F95" w:rsidRPr="009B1AA8" w:rsidRDefault="009B6F95" w:rsidP="001F7AD2">
      <w:pPr>
        <w:pStyle w:val="ListParagraph"/>
        <w:numPr>
          <w:ilvl w:val="0"/>
          <w:numId w:val="0"/>
        </w:numPr>
        <w:ind w:left="360"/>
        <w:rPr>
          <w:rStyle w:val="ReportTemplate"/>
        </w:rPr>
      </w:pPr>
    </w:p>
    <w:sectPr w:rsidR="009B6F95" w:rsidRPr="009B1AA8" w:rsidSect="00D41560">
      <w:headerReference w:type="default" r:id="rId18"/>
      <w:footerReference w:type="default" r:id="rId19"/>
      <w:pgSz w:w="11906" w:h="16838"/>
      <w:pgMar w:top="1440" w:right="1440" w:bottom="1440" w:left="1440"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0C01" w14:textId="77777777" w:rsidR="004D1D12" w:rsidRPr="00C803F3" w:rsidRDefault="004D1D12" w:rsidP="00C803F3">
      <w:r>
        <w:separator/>
      </w:r>
    </w:p>
  </w:endnote>
  <w:endnote w:type="continuationSeparator" w:id="0">
    <w:p w14:paraId="1DDD5E8D" w14:textId="77777777" w:rsidR="004D1D12" w:rsidRPr="00C803F3" w:rsidRDefault="004D1D12" w:rsidP="00C803F3">
      <w:r>
        <w:continuationSeparator/>
      </w:r>
    </w:p>
  </w:endnote>
  <w:endnote w:type="continuationNotice" w:id="1">
    <w:p w14:paraId="008E6626" w14:textId="77777777" w:rsidR="004D1D12" w:rsidRDefault="004D1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FA4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3381" w14:textId="77777777" w:rsidR="004D1D12" w:rsidRPr="00C803F3" w:rsidRDefault="004D1D12" w:rsidP="00C803F3">
      <w:r>
        <w:separator/>
      </w:r>
    </w:p>
  </w:footnote>
  <w:footnote w:type="continuationSeparator" w:id="0">
    <w:p w14:paraId="254182CF" w14:textId="77777777" w:rsidR="004D1D12" w:rsidRPr="00C803F3" w:rsidRDefault="004D1D12" w:rsidP="00C803F3">
      <w:r>
        <w:continuationSeparator/>
      </w:r>
    </w:p>
  </w:footnote>
  <w:footnote w:type="continuationNotice" w:id="1">
    <w:p w14:paraId="16E938AC" w14:textId="77777777" w:rsidR="004D1D12" w:rsidRDefault="004D1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79A0"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35287ED" w14:textId="77777777" w:rsidTr="000F69FB">
      <w:trPr>
        <w:trHeight w:val="416"/>
      </w:trPr>
      <w:tc>
        <w:tcPr>
          <w:tcW w:w="5812" w:type="dxa"/>
          <w:vMerge w:val="restart"/>
        </w:tcPr>
        <w:p w14:paraId="0FA0C4C5" w14:textId="77777777" w:rsidR="000F69FB" w:rsidRPr="00C803F3" w:rsidRDefault="000F69FB" w:rsidP="00C803F3">
          <w:r w:rsidRPr="00C803F3">
            <w:rPr>
              <w:noProof/>
              <w:lang w:val="en-US"/>
            </w:rPr>
            <w:drawing>
              <wp:inline distT="0" distB="0" distL="0" distR="0" wp14:anchorId="281805C8" wp14:editId="3CA2969C">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080D9BB121349EEB6F723461C36C549"/>
          </w:placeholder>
        </w:sdtPr>
        <w:sdtEndPr/>
        <w:sdtContent>
          <w:tc>
            <w:tcPr>
              <w:tcW w:w="4106" w:type="dxa"/>
            </w:tcPr>
            <w:p w14:paraId="25A984A6" w14:textId="64B3FBCD" w:rsidR="000F69FB" w:rsidRPr="00C803F3" w:rsidRDefault="0054608D" w:rsidP="00C803F3">
              <w:r w:rsidRPr="000B179B">
                <w:rPr>
                  <w:b/>
                  <w:bCs/>
                </w:rPr>
                <w:t>People and Places Board</w:t>
              </w:r>
            </w:p>
          </w:tc>
        </w:sdtContent>
      </w:sdt>
    </w:tr>
    <w:tr w:rsidR="000F69FB" w14:paraId="614EC2E9" w14:textId="77777777" w:rsidTr="000F69FB">
      <w:trPr>
        <w:trHeight w:val="406"/>
      </w:trPr>
      <w:tc>
        <w:tcPr>
          <w:tcW w:w="5812" w:type="dxa"/>
          <w:vMerge/>
        </w:tcPr>
        <w:p w14:paraId="40359512" w14:textId="77777777" w:rsidR="000F69FB" w:rsidRPr="00A627DD" w:rsidRDefault="000F69FB" w:rsidP="00C803F3"/>
      </w:tc>
      <w:tc>
        <w:tcPr>
          <w:tcW w:w="4106" w:type="dxa"/>
        </w:tcPr>
        <w:sdt>
          <w:sdtPr>
            <w:alias w:val="Date"/>
            <w:tag w:val="Date"/>
            <w:id w:val="-488943452"/>
            <w:placeholder>
              <w:docPart w:val="5E568084C2004BE8AC103E03AD04B5FA"/>
            </w:placeholder>
            <w:date w:fullDate="2021-09-14T00:00:00Z">
              <w:dateFormat w:val="d MMMM yyyy"/>
              <w:lid w:val="en-GB"/>
              <w:storeMappedDataAs w:val="text"/>
              <w:calendar w:val="gregorian"/>
            </w:date>
          </w:sdtPr>
          <w:sdtEndPr/>
          <w:sdtContent>
            <w:p w14:paraId="62A4A4AF" w14:textId="0DDF5308" w:rsidR="000F69FB" w:rsidRPr="00C803F3" w:rsidRDefault="008F050D" w:rsidP="00C803F3">
              <w:r>
                <w:t>14 September 2021</w:t>
              </w:r>
            </w:p>
          </w:sdtContent>
        </w:sdt>
      </w:tc>
    </w:tr>
    <w:tr w:rsidR="000F69FB" w:rsidRPr="00C25CA7" w14:paraId="5E464B16" w14:textId="77777777" w:rsidTr="000F69FB">
      <w:trPr>
        <w:trHeight w:val="89"/>
      </w:trPr>
      <w:tc>
        <w:tcPr>
          <w:tcW w:w="5812" w:type="dxa"/>
          <w:vMerge/>
        </w:tcPr>
        <w:p w14:paraId="25984FB8" w14:textId="77777777" w:rsidR="000F69FB" w:rsidRPr="00A627DD" w:rsidRDefault="000F69FB" w:rsidP="00C803F3"/>
      </w:tc>
      <w:tc>
        <w:tcPr>
          <w:tcW w:w="4106" w:type="dxa"/>
        </w:tcPr>
        <w:p w14:paraId="5F370EF9" w14:textId="77777777" w:rsidR="000F69FB" w:rsidRPr="00C803F3" w:rsidRDefault="000F69FB" w:rsidP="00C803F3"/>
      </w:tc>
    </w:tr>
  </w:tbl>
  <w:p w14:paraId="49BB62A8"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E06"/>
    <w:multiLevelType w:val="multilevel"/>
    <w:tmpl w:val="006CA8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757A3"/>
    <w:multiLevelType w:val="hybridMultilevel"/>
    <w:tmpl w:val="1A7C5D5C"/>
    <w:lvl w:ilvl="0" w:tplc="C40EC150">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2C26"/>
    <w:rsid w:val="000128EA"/>
    <w:rsid w:val="00016097"/>
    <w:rsid w:val="000249EA"/>
    <w:rsid w:val="00036B60"/>
    <w:rsid w:val="00046597"/>
    <w:rsid w:val="00050F59"/>
    <w:rsid w:val="00053745"/>
    <w:rsid w:val="00061FDF"/>
    <w:rsid w:val="00071601"/>
    <w:rsid w:val="00074D38"/>
    <w:rsid w:val="00080F80"/>
    <w:rsid w:val="000A063A"/>
    <w:rsid w:val="000A5065"/>
    <w:rsid w:val="000B179B"/>
    <w:rsid w:val="000B5EFF"/>
    <w:rsid w:val="000B6393"/>
    <w:rsid w:val="000C690F"/>
    <w:rsid w:val="000C6FC0"/>
    <w:rsid w:val="000D3CBD"/>
    <w:rsid w:val="000D6D26"/>
    <w:rsid w:val="000F69FB"/>
    <w:rsid w:val="00110B27"/>
    <w:rsid w:val="00116790"/>
    <w:rsid w:val="00121218"/>
    <w:rsid w:val="00126F4B"/>
    <w:rsid w:val="00131FBA"/>
    <w:rsid w:val="0014298F"/>
    <w:rsid w:val="0014358B"/>
    <w:rsid w:val="00172505"/>
    <w:rsid w:val="001920F3"/>
    <w:rsid w:val="00197B4D"/>
    <w:rsid w:val="001A1906"/>
    <w:rsid w:val="001B070D"/>
    <w:rsid w:val="001B1BCF"/>
    <w:rsid w:val="001B36CE"/>
    <w:rsid w:val="001B537F"/>
    <w:rsid w:val="001C36F8"/>
    <w:rsid w:val="001C58EE"/>
    <w:rsid w:val="001F6D1C"/>
    <w:rsid w:val="001F7AD2"/>
    <w:rsid w:val="00204C9D"/>
    <w:rsid w:val="00204CA9"/>
    <w:rsid w:val="002138F5"/>
    <w:rsid w:val="00230433"/>
    <w:rsid w:val="00231C13"/>
    <w:rsid w:val="002539E9"/>
    <w:rsid w:val="002556F1"/>
    <w:rsid w:val="00266EAE"/>
    <w:rsid w:val="00271024"/>
    <w:rsid w:val="00282B8A"/>
    <w:rsid w:val="00287756"/>
    <w:rsid w:val="002C2E38"/>
    <w:rsid w:val="002D2B1A"/>
    <w:rsid w:val="002D5577"/>
    <w:rsid w:val="00301A51"/>
    <w:rsid w:val="00302F53"/>
    <w:rsid w:val="00305CA8"/>
    <w:rsid w:val="00307C7B"/>
    <w:rsid w:val="003219CC"/>
    <w:rsid w:val="0033199A"/>
    <w:rsid w:val="003325AE"/>
    <w:rsid w:val="00340A83"/>
    <w:rsid w:val="00344886"/>
    <w:rsid w:val="00363811"/>
    <w:rsid w:val="0036651F"/>
    <w:rsid w:val="0037584C"/>
    <w:rsid w:val="00381CAD"/>
    <w:rsid w:val="003961D4"/>
    <w:rsid w:val="00397593"/>
    <w:rsid w:val="003A2CD0"/>
    <w:rsid w:val="003B58FF"/>
    <w:rsid w:val="003B7E7C"/>
    <w:rsid w:val="003C396B"/>
    <w:rsid w:val="003D0403"/>
    <w:rsid w:val="003D10AC"/>
    <w:rsid w:val="003D20ED"/>
    <w:rsid w:val="003E1B40"/>
    <w:rsid w:val="003E4B51"/>
    <w:rsid w:val="003E50FD"/>
    <w:rsid w:val="003F1181"/>
    <w:rsid w:val="00400A5F"/>
    <w:rsid w:val="00402057"/>
    <w:rsid w:val="00421E3E"/>
    <w:rsid w:val="00450F97"/>
    <w:rsid w:val="00453FD0"/>
    <w:rsid w:val="00455EDA"/>
    <w:rsid w:val="00473150"/>
    <w:rsid w:val="00482E13"/>
    <w:rsid w:val="00483D74"/>
    <w:rsid w:val="004845D1"/>
    <w:rsid w:val="00495DA1"/>
    <w:rsid w:val="004B37C3"/>
    <w:rsid w:val="004B6DF9"/>
    <w:rsid w:val="004B7775"/>
    <w:rsid w:val="004C4AEB"/>
    <w:rsid w:val="004D1D12"/>
    <w:rsid w:val="004D6FE3"/>
    <w:rsid w:val="004E0C26"/>
    <w:rsid w:val="004E1F41"/>
    <w:rsid w:val="004E5E9A"/>
    <w:rsid w:val="004E6C03"/>
    <w:rsid w:val="00511196"/>
    <w:rsid w:val="005111AF"/>
    <w:rsid w:val="00512B48"/>
    <w:rsid w:val="005347CF"/>
    <w:rsid w:val="00544E70"/>
    <w:rsid w:val="0054608D"/>
    <w:rsid w:val="005705B7"/>
    <w:rsid w:val="00581D62"/>
    <w:rsid w:val="00585D4A"/>
    <w:rsid w:val="005A34BB"/>
    <w:rsid w:val="005B7D59"/>
    <w:rsid w:val="005C7C60"/>
    <w:rsid w:val="005D5ACE"/>
    <w:rsid w:val="006006E2"/>
    <w:rsid w:val="006012B6"/>
    <w:rsid w:val="0060524F"/>
    <w:rsid w:val="0061537A"/>
    <w:rsid w:val="006156A3"/>
    <w:rsid w:val="00616587"/>
    <w:rsid w:val="006209A6"/>
    <w:rsid w:val="00621517"/>
    <w:rsid w:val="0062395E"/>
    <w:rsid w:val="00633A84"/>
    <w:rsid w:val="00635ACD"/>
    <w:rsid w:val="0064477C"/>
    <w:rsid w:val="00650884"/>
    <w:rsid w:val="006665CB"/>
    <w:rsid w:val="00673532"/>
    <w:rsid w:val="006A043C"/>
    <w:rsid w:val="006A503E"/>
    <w:rsid w:val="006A7E8B"/>
    <w:rsid w:val="006B69F6"/>
    <w:rsid w:val="006C1E67"/>
    <w:rsid w:val="006C28D3"/>
    <w:rsid w:val="006E043E"/>
    <w:rsid w:val="006E46AD"/>
    <w:rsid w:val="006E78B8"/>
    <w:rsid w:val="007024D4"/>
    <w:rsid w:val="00703A1A"/>
    <w:rsid w:val="00710BF9"/>
    <w:rsid w:val="00712C86"/>
    <w:rsid w:val="007137F6"/>
    <w:rsid w:val="00716819"/>
    <w:rsid w:val="00722797"/>
    <w:rsid w:val="00724BB1"/>
    <w:rsid w:val="007253C6"/>
    <w:rsid w:val="0072559A"/>
    <w:rsid w:val="007270C3"/>
    <w:rsid w:val="0073437E"/>
    <w:rsid w:val="00735824"/>
    <w:rsid w:val="00743AA4"/>
    <w:rsid w:val="007440D2"/>
    <w:rsid w:val="007469D8"/>
    <w:rsid w:val="007622BA"/>
    <w:rsid w:val="00774864"/>
    <w:rsid w:val="00774BB7"/>
    <w:rsid w:val="00787AFB"/>
    <w:rsid w:val="00792216"/>
    <w:rsid w:val="00795C95"/>
    <w:rsid w:val="007A11BF"/>
    <w:rsid w:val="007C40B2"/>
    <w:rsid w:val="007D2E49"/>
    <w:rsid w:val="007D5EC7"/>
    <w:rsid w:val="007E038B"/>
    <w:rsid w:val="007E372A"/>
    <w:rsid w:val="007E7EC0"/>
    <w:rsid w:val="007F46E9"/>
    <w:rsid w:val="0080661C"/>
    <w:rsid w:val="00816E56"/>
    <w:rsid w:val="00853FE2"/>
    <w:rsid w:val="00860BEF"/>
    <w:rsid w:val="00865955"/>
    <w:rsid w:val="008743D8"/>
    <w:rsid w:val="00877548"/>
    <w:rsid w:val="0088008E"/>
    <w:rsid w:val="00887E4E"/>
    <w:rsid w:val="00891AE9"/>
    <w:rsid w:val="00892F8F"/>
    <w:rsid w:val="00896A29"/>
    <w:rsid w:val="008A67E6"/>
    <w:rsid w:val="008C0D86"/>
    <w:rsid w:val="008C0DE5"/>
    <w:rsid w:val="008D0AC8"/>
    <w:rsid w:val="008E1B5F"/>
    <w:rsid w:val="008E6365"/>
    <w:rsid w:val="008E7D25"/>
    <w:rsid w:val="008F050D"/>
    <w:rsid w:val="00900515"/>
    <w:rsid w:val="00910D86"/>
    <w:rsid w:val="00921E7C"/>
    <w:rsid w:val="00923003"/>
    <w:rsid w:val="00927136"/>
    <w:rsid w:val="00932448"/>
    <w:rsid w:val="009529B9"/>
    <w:rsid w:val="00975A7B"/>
    <w:rsid w:val="009777C1"/>
    <w:rsid w:val="0098083A"/>
    <w:rsid w:val="00986C83"/>
    <w:rsid w:val="009A1C82"/>
    <w:rsid w:val="009A30B6"/>
    <w:rsid w:val="009A7A27"/>
    <w:rsid w:val="009B1AA8"/>
    <w:rsid w:val="009B6F95"/>
    <w:rsid w:val="009E1140"/>
    <w:rsid w:val="00A04DF8"/>
    <w:rsid w:val="00A162AA"/>
    <w:rsid w:val="00A2396E"/>
    <w:rsid w:val="00A249CA"/>
    <w:rsid w:val="00A27287"/>
    <w:rsid w:val="00A302B8"/>
    <w:rsid w:val="00A34914"/>
    <w:rsid w:val="00A50523"/>
    <w:rsid w:val="00A50E8B"/>
    <w:rsid w:val="00A601DC"/>
    <w:rsid w:val="00A757F6"/>
    <w:rsid w:val="00A96537"/>
    <w:rsid w:val="00AB6D0C"/>
    <w:rsid w:val="00AC3523"/>
    <w:rsid w:val="00AE0752"/>
    <w:rsid w:val="00AF2CBF"/>
    <w:rsid w:val="00AF2F9C"/>
    <w:rsid w:val="00B0621A"/>
    <w:rsid w:val="00B26CDC"/>
    <w:rsid w:val="00B31039"/>
    <w:rsid w:val="00B3162A"/>
    <w:rsid w:val="00B34CD9"/>
    <w:rsid w:val="00B364D3"/>
    <w:rsid w:val="00B36F7F"/>
    <w:rsid w:val="00B44305"/>
    <w:rsid w:val="00B5023C"/>
    <w:rsid w:val="00B51203"/>
    <w:rsid w:val="00B56955"/>
    <w:rsid w:val="00B823BD"/>
    <w:rsid w:val="00B8480E"/>
    <w:rsid w:val="00B84F31"/>
    <w:rsid w:val="00B93BCB"/>
    <w:rsid w:val="00B96613"/>
    <w:rsid w:val="00BA5D0F"/>
    <w:rsid w:val="00BB07C8"/>
    <w:rsid w:val="00BC287A"/>
    <w:rsid w:val="00BD1A98"/>
    <w:rsid w:val="00BD1AC2"/>
    <w:rsid w:val="00BD4B7C"/>
    <w:rsid w:val="00BD566B"/>
    <w:rsid w:val="00BD6C90"/>
    <w:rsid w:val="00BE32A9"/>
    <w:rsid w:val="00BE4C1E"/>
    <w:rsid w:val="00BE4F24"/>
    <w:rsid w:val="00C01F0B"/>
    <w:rsid w:val="00C031FC"/>
    <w:rsid w:val="00C14114"/>
    <w:rsid w:val="00C37B6B"/>
    <w:rsid w:val="00C42770"/>
    <w:rsid w:val="00C52F9F"/>
    <w:rsid w:val="00C55A9E"/>
    <w:rsid w:val="00C57033"/>
    <w:rsid w:val="00C570B5"/>
    <w:rsid w:val="00C62990"/>
    <w:rsid w:val="00C7024E"/>
    <w:rsid w:val="00C72B2E"/>
    <w:rsid w:val="00C7596B"/>
    <w:rsid w:val="00C803F3"/>
    <w:rsid w:val="00C82002"/>
    <w:rsid w:val="00C91460"/>
    <w:rsid w:val="00CA39AF"/>
    <w:rsid w:val="00CD4004"/>
    <w:rsid w:val="00CD55B6"/>
    <w:rsid w:val="00CD7D65"/>
    <w:rsid w:val="00CE4EBF"/>
    <w:rsid w:val="00CE5EEC"/>
    <w:rsid w:val="00CF3543"/>
    <w:rsid w:val="00D04607"/>
    <w:rsid w:val="00D110F5"/>
    <w:rsid w:val="00D21062"/>
    <w:rsid w:val="00D248CA"/>
    <w:rsid w:val="00D27C6C"/>
    <w:rsid w:val="00D41560"/>
    <w:rsid w:val="00D45B4D"/>
    <w:rsid w:val="00D56977"/>
    <w:rsid w:val="00D575C1"/>
    <w:rsid w:val="00D57D09"/>
    <w:rsid w:val="00D63210"/>
    <w:rsid w:val="00D74E1F"/>
    <w:rsid w:val="00D95940"/>
    <w:rsid w:val="00DA1B42"/>
    <w:rsid w:val="00DA7394"/>
    <w:rsid w:val="00DC2E87"/>
    <w:rsid w:val="00DC6D4A"/>
    <w:rsid w:val="00DE2286"/>
    <w:rsid w:val="00DF4C17"/>
    <w:rsid w:val="00DF761E"/>
    <w:rsid w:val="00E07EA3"/>
    <w:rsid w:val="00E172CB"/>
    <w:rsid w:val="00E25AD3"/>
    <w:rsid w:val="00E26DE3"/>
    <w:rsid w:val="00E53C4F"/>
    <w:rsid w:val="00E61AEB"/>
    <w:rsid w:val="00E74983"/>
    <w:rsid w:val="00E837E6"/>
    <w:rsid w:val="00E87125"/>
    <w:rsid w:val="00E95BE2"/>
    <w:rsid w:val="00E9615C"/>
    <w:rsid w:val="00E97F26"/>
    <w:rsid w:val="00EA4AD2"/>
    <w:rsid w:val="00EB1540"/>
    <w:rsid w:val="00EC10C2"/>
    <w:rsid w:val="00EC5295"/>
    <w:rsid w:val="00ED5DAB"/>
    <w:rsid w:val="00ED66D9"/>
    <w:rsid w:val="00EE0D88"/>
    <w:rsid w:val="00EF237E"/>
    <w:rsid w:val="00F13E4B"/>
    <w:rsid w:val="00F25009"/>
    <w:rsid w:val="00F26D68"/>
    <w:rsid w:val="00F307E2"/>
    <w:rsid w:val="00F45151"/>
    <w:rsid w:val="00F56CEF"/>
    <w:rsid w:val="00F625A3"/>
    <w:rsid w:val="00F83077"/>
    <w:rsid w:val="00FB3996"/>
    <w:rsid w:val="00FC6531"/>
    <w:rsid w:val="00FC7215"/>
    <w:rsid w:val="00FD224B"/>
    <w:rsid w:val="00FF1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219DF"/>
  <w15:docId w15:val="{D4D3FA52-BAED-4A91-AF80-146A3CAD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1560"/>
    <w:pPr>
      <w:ind w:left="0" w:firstLine="0"/>
    </w:pPr>
  </w:style>
  <w:style w:type="character" w:customStyle="1" w:styleId="Title3Char">
    <w:name w:val="Title 3 Char"/>
    <w:basedOn w:val="DefaultParagraphFont"/>
    <w:link w:val="Title3"/>
    <w:rsid w:val="00D4156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54608D"/>
  </w:style>
  <w:style w:type="character" w:styleId="FollowedHyperlink">
    <w:name w:val="FollowedHyperlink"/>
    <w:basedOn w:val="DefaultParagraphFont"/>
    <w:uiPriority w:val="99"/>
    <w:semiHidden/>
    <w:unhideWhenUsed/>
    <w:rsid w:val="00363811"/>
    <w:rPr>
      <w:color w:val="954F72" w:themeColor="followedHyperlink"/>
      <w:u w:val="single"/>
    </w:rPr>
  </w:style>
  <w:style w:type="character" w:styleId="CommentReference">
    <w:name w:val="annotation reference"/>
    <w:basedOn w:val="DefaultParagraphFont"/>
    <w:uiPriority w:val="99"/>
    <w:semiHidden/>
    <w:unhideWhenUsed/>
    <w:rsid w:val="00E25AD3"/>
    <w:rPr>
      <w:sz w:val="16"/>
      <w:szCs w:val="16"/>
    </w:rPr>
  </w:style>
  <w:style w:type="paragraph" w:styleId="CommentText">
    <w:name w:val="annotation text"/>
    <w:basedOn w:val="Normal"/>
    <w:link w:val="CommentTextChar"/>
    <w:uiPriority w:val="99"/>
    <w:semiHidden/>
    <w:unhideWhenUsed/>
    <w:rsid w:val="00E25AD3"/>
    <w:pPr>
      <w:spacing w:line="240" w:lineRule="auto"/>
    </w:pPr>
    <w:rPr>
      <w:sz w:val="20"/>
      <w:szCs w:val="20"/>
    </w:rPr>
  </w:style>
  <w:style w:type="character" w:customStyle="1" w:styleId="CommentTextChar">
    <w:name w:val="Comment Text Char"/>
    <w:basedOn w:val="DefaultParagraphFont"/>
    <w:link w:val="CommentText"/>
    <w:uiPriority w:val="99"/>
    <w:semiHidden/>
    <w:rsid w:val="00E25AD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25AD3"/>
    <w:rPr>
      <w:b/>
      <w:bCs/>
    </w:rPr>
  </w:style>
  <w:style w:type="character" w:customStyle="1" w:styleId="CommentSubjectChar">
    <w:name w:val="Comment Subject Char"/>
    <w:basedOn w:val="CommentTextChar"/>
    <w:link w:val="CommentSubject"/>
    <w:uiPriority w:val="99"/>
    <w:semiHidden/>
    <w:rsid w:val="00E25AD3"/>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pa.co.uk/devolution-appg/levelling-up-dev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ocal.gov.uk/publications/future-non-metropolitan-england-freedom-lead-local-places-final-report" TargetMode="External"/><Relationship Id="rId17" Type="http://schemas.openxmlformats.org/officeDocument/2006/relationships/hyperlink" Target="https://www.bitc.org.uk/place-taskforce/" TargetMode="External"/><Relationship Id="rId2" Type="http://schemas.openxmlformats.org/officeDocument/2006/relationships/customXml" Target="../customXml/item2.xml"/><Relationship Id="rId16" Type="http://schemas.openxmlformats.org/officeDocument/2006/relationships/hyperlink" Target="https://www.local.gov.uk/rural-recognition-recovery-resilience-and-revital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moderngov.co.uk/documents/s10670/TermsofReference.docx.pdf" TargetMode="External"/><Relationship Id="rId5" Type="http://schemas.openxmlformats.org/officeDocument/2006/relationships/numbering" Target="numbering.xml"/><Relationship Id="rId15" Type="http://schemas.openxmlformats.org/officeDocument/2006/relationships/hyperlink" Target="https://www.local.gov.uk/publications/local-service-delivery-and-place-shaping-framework-support-parish-and-town-counci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devolution-deal-delive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Clifford\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80D9BB121349EEB6F723461C36C549"/>
        <w:category>
          <w:name w:val="General"/>
          <w:gallery w:val="placeholder"/>
        </w:category>
        <w:types>
          <w:type w:val="bbPlcHdr"/>
        </w:types>
        <w:behaviors>
          <w:behavior w:val="content"/>
        </w:behaviors>
        <w:guid w:val="{2ABC4C81-4520-4636-803C-8B18A278D3ED}"/>
      </w:docPartPr>
      <w:docPartBody>
        <w:p w:rsidR="002A7CD9" w:rsidRDefault="00206DEB">
          <w:pPr>
            <w:pStyle w:val="8080D9BB121349EEB6F723461C36C549"/>
          </w:pPr>
          <w:r w:rsidRPr="00C803F3">
            <w:rPr>
              <w:rStyle w:val="PlaceholderText"/>
            </w:rPr>
            <w:t>Click here to enter text.</w:t>
          </w:r>
        </w:p>
      </w:docPartBody>
    </w:docPart>
    <w:docPart>
      <w:docPartPr>
        <w:name w:val="5E568084C2004BE8AC103E03AD04B5FA"/>
        <w:category>
          <w:name w:val="General"/>
          <w:gallery w:val="placeholder"/>
        </w:category>
        <w:types>
          <w:type w:val="bbPlcHdr"/>
        </w:types>
        <w:behaviors>
          <w:behavior w:val="content"/>
        </w:behaviors>
        <w:guid w:val="{6267B218-E03C-4F38-B090-658D8F7324ED}"/>
      </w:docPartPr>
      <w:docPartBody>
        <w:p w:rsidR="002A7CD9" w:rsidRDefault="00206DEB">
          <w:pPr>
            <w:pStyle w:val="5E568084C2004BE8AC103E03AD04B5FA"/>
          </w:pPr>
          <w:r w:rsidRPr="00FB1144">
            <w:rPr>
              <w:rStyle w:val="PlaceholderText"/>
            </w:rPr>
            <w:t>Click here to enter text.</w:t>
          </w:r>
        </w:p>
      </w:docPartBody>
    </w:docPart>
    <w:docPart>
      <w:docPartPr>
        <w:name w:val="B7FD939A5D584D0FBD632BA65A01095D"/>
        <w:category>
          <w:name w:val="General"/>
          <w:gallery w:val="placeholder"/>
        </w:category>
        <w:types>
          <w:type w:val="bbPlcHdr"/>
        </w:types>
        <w:behaviors>
          <w:behavior w:val="content"/>
        </w:behaviors>
        <w:guid w:val="{1A995B63-6EE3-4AF1-B819-063A809FE058}"/>
      </w:docPartPr>
      <w:docPartBody>
        <w:p w:rsidR="002A7CD9" w:rsidRDefault="00206DEB">
          <w:pPr>
            <w:pStyle w:val="B7FD939A5D584D0FBD632BA65A01095D"/>
          </w:pPr>
          <w:r w:rsidRPr="00002B3A">
            <w:rPr>
              <w:rStyle w:val="PlaceholderText"/>
            </w:rPr>
            <w:t>Choose an item.</w:t>
          </w:r>
        </w:p>
      </w:docPartBody>
    </w:docPart>
    <w:docPart>
      <w:docPartPr>
        <w:name w:val="E5C0FE9F08DE4E8398B3D636BF7EFE1C"/>
        <w:category>
          <w:name w:val="General"/>
          <w:gallery w:val="placeholder"/>
        </w:category>
        <w:types>
          <w:type w:val="bbPlcHdr"/>
        </w:types>
        <w:behaviors>
          <w:behavior w:val="content"/>
        </w:behaviors>
        <w:guid w:val="{6D11EFB2-7B93-4687-B28E-DD4E341CE810}"/>
      </w:docPartPr>
      <w:docPartBody>
        <w:p w:rsidR="002A7CD9" w:rsidRDefault="00206DEB">
          <w:pPr>
            <w:pStyle w:val="E5C0FE9F08DE4E8398B3D636BF7EFE1C"/>
          </w:pPr>
          <w:r w:rsidRPr="00FB1144">
            <w:rPr>
              <w:rStyle w:val="PlaceholderText"/>
            </w:rPr>
            <w:t>Click here to enter text.</w:t>
          </w:r>
        </w:p>
      </w:docPartBody>
    </w:docPart>
    <w:docPart>
      <w:docPartPr>
        <w:name w:val="9B343ACDBE604E6881CB3C0692621138"/>
        <w:category>
          <w:name w:val="General"/>
          <w:gallery w:val="placeholder"/>
        </w:category>
        <w:types>
          <w:type w:val="bbPlcHdr"/>
        </w:types>
        <w:behaviors>
          <w:behavior w:val="content"/>
        </w:behaviors>
        <w:guid w:val="{2F9F4B8B-791B-40CB-880C-A6AB0E241D0D}"/>
      </w:docPartPr>
      <w:docPartBody>
        <w:p w:rsidR="002A7CD9" w:rsidRDefault="00206DEB">
          <w:pPr>
            <w:pStyle w:val="9B343ACDBE604E6881CB3C0692621138"/>
          </w:pPr>
          <w:r w:rsidRPr="00FB1144">
            <w:rPr>
              <w:rStyle w:val="PlaceholderText"/>
            </w:rPr>
            <w:t>Click here to enter text.</w:t>
          </w:r>
        </w:p>
      </w:docPartBody>
    </w:docPart>
    <w:docPart>
      <w:docPartPr>
        <w:name w:val="5DE34B4CE0F8412F824BD399A0945204"/>
        <w:category>
          <w:name w:val="General"/>
          <w:gallery w:val="placeholder"/>
        </w:category>
        <w:types>
          <w:type w:val="bbPlcHdr"/>
        </w:types>
        <w:behaviors>
          <w:behavior w:val="content"/>
        </w:behaviors>
        <w:guid w:val="{527EE720-7DB6-4610-843E-67B5E2E24F5C}"/>
      </w:docPartPr>
      <w:docPartBody>
        <w:p w:rsidR="002A7CD9" w:rsidRDefault="00206DEB">
          <w:pPr>
            <w:pStyle w:val="5DE34B4CE0F8412F824BD399A0945204"/>
          </w:pPr>
          <w:r w:rsidRPr="00FB1144">
            <w:rPr>
              <w:rStyle w:val="PlaceholderText"/>
            </w:rPr>
            <w:t>Click here to enter text.</w:t>
          </w:r>
        </w:p>
      </w:docPartBody>
    </w:docPart>
    <w:docPart>
      <w:docPartPr>
        <w:name w:val="27011647A54745598CDA8998EFA8BB13"/>
        <w:category>
          <w:name w:val="General"/>
          <w:gallery w:val="placeholder"/>
        </w:category>
        <w:types>
          <w:type w:val="bbPlcHdr"/>
        </w:types>
        <w:behaviors>
          <w:behavior w:val="content"/>
        </w:behaviors>
        <w:guid w:val="{FC5016D3-5E27-4919-85CD-33022B09F3AC}"/>
      </w:docPartPr>
      <w:docPartBody>
        <w:p w:rsidR="002A7CD9" w:rsidRDefault="00206DEB">
          <w:pPr>
            <w:pStyle w:val="27011647A54745598CDA8998EFA8BB13"/>
          </w:pPr>
          <w:r w:rsidRPr="00FB1144">
            <w:rPr>
              <w:rStyle w:val="PlaceholderText"/>
            </w:rPr>
            <w:t>Click here to enter text.</w:t>
          </w:r>
        </w:p>
      </w:docPartBody>
    </w:docPart>
    <w:docPart>
      <w:docPartPr>
        <w:name w:val="35BA3DFF1C3A4D2DBBDEC18D6345A92B"/>
        <w:category>
          <w:name w:val="General"/>
          <w:gallery w:val="placeholder"/>
        </w:category>
        <w:types>
          <w:type w:val="bbPlcHdr"/>
        </w:types>
        <w:behaviors>
          <w:behavior w:val="content"/>
        </w:behaviors>
        <w:guid w:val="{AB1D3AFD-A7A0-4ED7-B812-E9B0EDD3B751}"/>
      </w:docPartPr>
      <w:docPartBody>
        <w:p w:rsidR="002A7CD9" w:rsidRDefault="00206DEB">
          <w:pPr>
            <w:pStyle w:val="35BA3DFF1C3A4D2DBBDEC18D6345A92B"/>
          </w:pPr>
          <w:r w:rsidRPr="00FB1144">
            <w:rPr>
              <w:rStyle w:val="PlaceholderText"/>
            </w:rPr>
            <w:t>Click here to enter text.</w:t>
          </w:r>
        </w:p>
      </w:docPartBody>
    </w:docPart>
    <w:docPart>
      <w:docPartPr>
        <w:name w:val="6D5C24FDB33648C0B47407EB102D2FBB"/>
        <w:category>
          <w:name w:val="General"/>
          <w:gallery w:val="placeholder"/>
        </w:category>
        <w:types>
          <w:type w:val="bbPlcHdr"/>
        </w:types>
        <w:behaviors>
          <w:behavior w:val="content"/>
        </w:behaviors>
        <w:guid w:val="{57BFD603-5E24-4858-B742-08731D3C1D48}"/>
      </w:docPartPr>
      <w:docPartBody>
        <w:p w:rsidR="002A7CD9" w:rsidRDefault="00206DEB">
          <w:pPr>
            <w:pStyle w:val="6D5C24FDB33648C0B47407EB102D2FBB"/>
          </w:pPr>
          <w:r w:rsidRPr="00FB1144">
            <w:rPr>
              <w:rStyle w:val="PlaceholderText"/>
            </w:rPr>
            <w:t>Click here to enter text.</w:t>
          </w:r>
        </w:p>
      </w:docPartBody>
    </w:docPart>
    <w:docPart>
      <w:docPartPr>
        <w:name w:val="D224A3FE9F98468CB10E18D5BF9CCC10"/>
        <w:category>
          <w:name w:val="General"/>
          <w:gallery w:val="placeholder"/>
        </w:category>
        <w:types>
          <w:type w:val="bbPlcHdr"/>
        </w:types>
        <w:behaviors>
          <w:behavior w:val="content"/>
        </w:behaviors>
        <w:guid w:val="{D82FD8A2-608D-411B-A6EC-0D1DB6D55F5D}"/>
      </w:docPartPr>
      <w:docPartBody>
        <w:p w:rsidR="002A7CD9" w:rsidRDefault="00206DEB">
          <w:pPr>
            <w:pStyle w:val="D224A3FE9F98468CB10E18D5BF9CCC10"/>
          </w:pPr>
          <w:r w:rsidRPr="00FB1144">
            <w:rPr>
              <w:rStyle w:val="PlaceholderText"/>
            </w:rPr>
            <w:t>Click here to enter text.</w:t>
          </w:r>
        </w:p>
      </w:docPartBody>
    </w:docPart>
    <w:docPart>
      <w:docPartPr>
        <w:name w:val="D1DB40E8D1DB40419E62941A9F15E097"/>
        <w:category>
          <w:name w:val="General"/>
          <w:gallery w:val="placeholder"/>
        </w:category>
        <w:types>
          <w:type w:val="bbPlcHdr"/>
        </w:types>
        <w:behaviors>
          <w:behavior w:val="content"/>
        </w:behaviors>
        <w:guid w:val="{2418CF1A-1E3F-46D0-B34E-00519A4E2301}"/>
      </w:docPartPr>
      <w:docPartBody>
        <w:p w:rsidR="002A7CD9" w:rsidRDefault="00206DEB">
          <w:pPr>
            <w:pStyle w:val="D1DB40E8D1DB40419E62941A9F15E097"/>
          </w:pPr>
          <w:r w:rsidRPr="00FB1144">
            <w:rPr>
              <w:rStyle w:val="PlaceholderText"/>
            </w:rPr>
            <w:t>Click here to enter text.</w:t>
          </w:r>
        </w:p>
      </w:docPartBody>
    </w:docPart>
    <w:docPart>
      <w:docPartPr>
        <w:name w:val="858CF249102643C1BD1BC972B39A6F33"/>
        <w:category>
          <w:name w:val="General"/>
          <w:gallery w:val="placeholder"/>
        </w:category>
        <w:types>
          <w:type w:val="bbPlcHdr"/>
        </w:types>
        <w:behaviors>
          <w:behavior w:val="content"/>
        </w:behaviors>
        <w:guid w:val="{EEA284EA-AA46-4029-B8D2-6852B9E9DC33}"/>
      </w:docPartPr>
      <w:docPartBody>
        <w:p w:rsidR="002A7CD9" w:rsidRDefault="00206DEB">
          <w:pPr>
            <w:pStyle w:val="858CF249102643C1BD1BC972B39A6F33"/>
          </w:pPr>
          <w:r w:rsidRPr="00FB1144">
            <w:rPr>
              <w:rStyle w:val="PlaceholderText"/>
            </w:rPr>
            <w:t>Click here to enter text.</w:t>
          </w:r>
        </w:p>
      </w:docPartBody>
    </w:docPart>
    <w:docPart>
      <w:docPartPr>
        <w:name w:val="BDCF2F42CCDE4EE787D16363E72056BE"/>
        <w:category>
          <w:name w:val="General"/>
          <w:gallery w:val="placeholder"/>
        </w:category>
        <w:types>
          <w:type w:val="bbPlcHdr"/>
        </w:types>
        <w:behaviors>
          <w:behavior w:val="content"/>
        </w:behaviors>
        <w:guid w:val="{1AFEAFE7-5A9E-49A9-BFAF-1E32743B3244}"/>
      </w:docPartPr>
      <w:docPartBody>
        <w:p w:rsidR="002A7CD9" w:rsidRDefault="00206DEB">
          <w:pPr>
            <w:pStyle w:val="BDCF2F42CCDE4EE787D16363E72056BE"/>
          </w:pPr>
          <w:r w:rsidRPr="00FB1144">
            <w:rPr>
              <w:rStyle w:val="PlaceholderText"/>
            </w:rPr>
            <w:t>Click here to enter text.</w:t>
          </w:r>
        </w:p>
      </w:docPartBody>
    </w:docPart>
    <w:docPart>
      <w:docPartPr>
        <w:name w:val="EF3678FC86FB448FBED11FC52C381AD8"/>
        <w:category>
          <w:name w:val="General"/>
          <w:gallery w:val="placeholder"/>
        </w:category>
        <w:types>
          <w:type w:val="bbPlcHdr"/>
        </w:types>
        <w:behaviors>
          <w:behavior w:val="content"/>
        </w:behaviors>
        <w:guid w:val="{1FB3F645-A917-484A-8054-6CCB3C87F41B}"/>
      </w:docPartPr>
      <w:docPartBody>
        <w:p w:rsidR="002A7CD9" w:rsidRDefault="00206DEB">
          <w:pPr>
            <w:pStyle w:val="EF3678FC86FB448FBED11FC52C381AD8"/>
          </w:pPr>
          <w:r w:rsidRPr="00FB1144">
            <w:rPr>
              <w:rStyle w:val="PlaceholderText"/>
            </w:rPr>
            <w:t>Click here to enter text.</w:t>
          </w:r>
        </w:p>
      </w:docPartBody>
    </w:docPart>
    <w:docPart>
      <w:docPartPr>
        <w:name w:val="8E10772EC01843D79E09DDB14E438ACC"/>
        <w:category>
          <w:name w:val="General"/>
          <w:gallery w:val="placeholder"/>
        </w:category>
        <w:types>
          <w:type w:val="bbPlcHdr"/>
        </w:types>
        <w:behaviors>
          <w:behavior w:val="content"/>
        </w:behaviors>
        <w:guid w:val="{2312A6C4-43DA-4F95-AF25-35804154150B}"/>
      </w:docPartPr>
      <w:docPartBody>
        <w:p w:rsidR="002A7CD9" w:rsidRDefault="00206DEB">
          <w:pPr>
            <w:pStyle w:val="8E10772EC01843D79E09DDB14E438ACC"/>
          </w:pPr>
          <w:r w:rsidRPr="00FB1144">
            <w:rPr>
              <w:rStyle w:val="PlaceholderText"/>
            </w:rPr>
            <w:t>Click here to enter text.</w:t>
          </w:r>
        </w:p>
      </w:docPartBody>
    </w:docPart>
    <w:docPart>
      <w:docPartPr>
        <w:name w:val="70F74B5D28DE478ABC948D5AA3257231"/>
        <w:category>
          <w:name w:val="General"/>
          <w:gallery w:val="placeholder"/>
        </w:category>
        <w:types>
          <w:type w:val="bbPlcHdr"/>
        </w:types>
        <w:behaviors>
          <w:behavior w:val="content"/>
        </w:behaviors>
        <w:guid w:val="{9CA47522-E2FC-4732-8541-E5B8A783C79F}"/>
      </w:docPartPr>
      <w:docPartBody>
        <w:p w:rsidR="002A7CD9" w:rsidRDefault="00206DEB">
          <w:pPr>
            <w:pStyle w:val="70F74B5D28DE478ABC948D5AA3257231"/>
          </w:pPr>
          <w:r w:rsidRPr="00FB1144">
            <w:rPr>
              <w:rStyle w:val="PlaceholderText"/>
            </w:rPr>
            <w:t>Click here to enter text.</w:t>
          </w:r>
        </w:p>
      </w:docPartBody>
    </w:docPart>
    <w:docPart>
      <w:docPartPr>
        <w:name w:val="885C55F2AA1841B0A679A8589E4D9CB2"/>
        <w:category>
          <w:name w:val="General"/>
          <w:gallery w:val="placeholder"/>
        </w:category>
        <w:types>
          <w:type w:val="bbPlcHdr"/>
        </w:types>
        <w:behaviors>
          <w:behavior w:val="content"/>
        </w:behaviors>
        <w:guid w:val="{E94CCC95-34AA-42E1-A75F-0290D81C255A}"/>
      </w:docPartPr>
      <w:docPartBody>
        <w:p w:rsidR="002A7CD9" w:rsidRDefault="00206DEB">
          <w:pPr>
            <w:pStyle w:val="885C55F2AA1841B0A679A8589E4D9CB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EB"/>
    <w:rsid w:val="0002716A"/>
    <w:rsid w:val="00206DEB"/>
    <w:rsid w:val="002A7CD9"/>
    <w:rsid w:val="003E06CA"/>
    <w:rsid w:val="00AE3877"/>
    <w:rsid w:val="00E1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EB"/>
    <w:rPr>
      <w:color w:val="808080"/>
    </w:rPr>
  </w:style>
  <w:style w:type="paragraph" w:customStyle="1" w:styleId="8080D9BB121349EEB6F723461C36C549">
    <w:name w:val="8080D9BB121349EEB6F723461C36C549"/>
  </w:style>
  <w:style w:type="paragraph" w:customStyle="1" w:styleId="5E568084C2004BE8AC103E03AD04B5FA">
    <w:name w:val="5E568084C2004BE8AC103E03AD04B5FA"/>
  </w:style>
  <w:style w:type="paragraph" w:customStyle="1" w:styleId="B7FD939A5D584D0FBD632BA65A01095D">
    <w:name w:val="B7FD939A5D584D0FBD632BA65A01095D"/>
  </w:style>
  <w:style w:type="paragraph" w:customStyle="1" w:styleId="E5C0FE9F08DE4E8398B3D636BF7EFE1C">
    <w:name w:val="E5C0FE9F08DE4E8398B3D636BF7EFE1C"/>
  </w:style>
  <w:style w:type="paragraph" w:customStyle="1" w:styleId="9B343ACDBE604E6881CB3C0692621138">
    <w:name w:val="9B343ACDBE604E6881CB3C0692621138"/>
  </w:style>
  <w:style w:type="paragraph" w:customStyle="1" w:styleId="5DE34B4CE0F8412F824BD399A0945204">
    <w:name w:val="5DE34B4CE0F8412F824BD399A0945204"/>
  </w:style>
  <w:style w:type="paragraph" w:customStyle="1" w:styleId="27011647A54745598CDA8998EFA8BB13">
    <w:name w:val="27011647A54745598CDA8998EFA8BB13"/>
  </w:style>
  <w:style w:type="paragraph" w:customStyle="1" w:styleId="35BA3DFF1C3A4D2DBBDEC18D6345A92B">
    <w:name w:val="35BA3DFF1C3A4D2DBBDEC18D6345A92B"/>
  </w:style>
  <w:style w:type="paragraph" w:customStyle="1" w:styleId="6D5C24FDB33648C0B47407EB102D2FBB">
    <w:name w:val="6D5C24FDB33648C0B47407EB102D2FBB"/>
  </w:style>
  <w:style w:type="paragraph" w:customStyle="1" w:styleId="D224A3FE9F98468CB10E18D5BF9CCC10">
    <w:name w:val="D224A3FE9F98468CB10E18D5BF9CCC10"/>
  </w:style>
  <w:style w:type="paragraph" w:customStyle="1" w:styleId="D1DB40E8D1DB40419E62941A9F15E097">
    <w:name w:val="D1DB40E8D1DB40419E62941A9F15E097"/>
  </w:style>
  <w:style w:type="paragraph" w:customStyle="1" w:styleId="858CF249102643C1BD1BC972B39A6F33">
    <w:name w:val="858CF249102643C1BD1BC972B39A6F33"/>
  </w:style>
  <w:style w:type="paragraph" w:customStyle="1" w:styleId="BDCF2F42CCDE4EE787D16363E72056BE">
    <w:name w:val="BDCF2F42CCDE4EE787D16363E72056BE"/>
  </w:style>
  <w:style w:type="paragraph" w:customStyle="1" w:styleId="EF3678FC86FB448FBED11FC52C381AD8">
    <w:name w:val="EF3678FC86FB448FBED11FC52C381AD8"/>
  </w:style>
  <w:style w:type="paragraph" w:customStyle="1" w:styleId="8E10772EC01843D79E09DDB14E438ACC">
    <w:name w:val="8E10772EC01843D79E09DDB14E438ACC"/>
  </w:style>
  <w:style w:type="paragraph" w:customStyle="1" w:styleId="70F74B5D28DE478ABC948D5AA3257231">
    <w:name w:val="70F74B5D28DE478ABC948D5AA3257231"/>
  </w:style>
  <w:style w:type="paragraph" w:customStyle="1" w:styleId="885C55F2AA1841B0A679A8589E4D9CB2">
    <w:name w:val="885C55F2AA1841B0A679A8589E4D9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Approved</_Flow_SignoffStatus>
    <Note xmlns="4520c7fa-54ba-41d5-834d-5e02fe4ea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40486C-03E6-42F7-B6FB-89E376951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97</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11215</CharactersWithSpaces>
  <SharedDoc>false</SharedDoc>
  <HLinks>
    <vt:vector size="54" baseType="variant">
      <vt:variant>
        <vt:i4>1769549</vt:i4>
      </vt:variant>
      <vt:variant>
        <vt:i4>18</vt:i4>
      </vt:variant>
      <vt:variant>
        <vt:i4>0</vt:i4>
      </vt:variant>
      <vt:variant>
        <vt:i4>5</vt:i4>
      </vt:variant>
      <vt:variant>
        <vt:lpwstr>https://www.bitc.org.uk/place-taskforce/</vt:lpwstr>
      </vt:variant>
      <vt:variant>
        <vt:lpwstr/>
      </vt:variant>
      <vt:variant>
        <vt:i4>1114140</vt:i4>
      </vt:variant>
      <vt:variant>
        <vt:i4>15</vt:i4>
      </vt:variant>
      <vt:variant>
        <vt:i4>0</vt:i4>
      </vt:variant>
      <vt:variant>
        <vt:i4>5</vt:i4>
      </vt:variant>
      <vt:variant>
        <vt:lpwstr>https://www.local.gov.uk/rural-recognition-recovery-resilience-and-revitalisation</vt:lpwstr>
      </vt:variant>
      <vt:variant>
        <vt:lpwstr/>
      </vt:variant>
      <vt:variant>
        <vt:i4>655425</vt:i4>
      </vt:variant>
      <vt:variant>
        <vt:i4>12</vt:i4>
      </vt:variant>
      <vt:variant>
        <vt:i4>0</vt:i4>
      </vt:variant>
      <vt:variant>
        <vt:i4>5</vt:i4>
      </vt:variant>
      <vt:variant>
        <vt:lpwstr>https://www.local.gov.uk/publications/local-service-delivery-and-place-shaping-framework-support-parish-and-town-councils</vt:lpwstr>
      </vt:variant>
      <vt:variant>
        <vt:lpwstr/>
      </vt:variant>
      <vt:variant>
        <vt:i4>3145783</vt:i4>
      </vt:variant>
      <vt:variant>
        <vt:i4>9</vt:i4>
      </vt:variant>
      <vt:variant>
        <vt:i4>0</vt:i4>
      </vt:variant>
      <vt:variant>
        <vt:i4>5</vt:i4>
      </vt:variant>
      <vt:variant>
        <vt:lpwstr>https://www.local.gov.uk/publications/devolution-deal-delivery</vt:lpwstr>
      </vt:variant>
      <vt:variant>
        <vt:lpwstr/>
      </vt:variant>
      <vt:variant>
        <vt:i4>3932270</vt:i4>
      </vt:variant>
      <vt:variant>
        <vt:i4>6</vt:i4>
      </vt:variant>
      <vt:variant>
        <vt:i4>0</vt:i4>
      </vt:variant>
      <vt:variant>
        <vt:i4>5</vt:i4>
      </vt:variant>
      <vt:variant>
        <vt:lpwstr>https://connectpa.co.uk/devolution-appg/levelling-up-devo/</vt:lpwstr>
      </vt:variant>
      <vt:variant>
        <vt:lpwstr/>
      </vt:variant>
      <vt:variant>
        <vt:i4>262146</vt:i4>
      </vt:variant>
      <vt:variant>
        <vt:i4>3</vt:i4>
      </vt:variant>
      <vt:variant>
        <vt:i4>0</vt:i4>
      </vt:variant>
      <vt:variant>
        <vt:i4>5</vt:i4>
      </vt:variant>
      <vt:variant>
        <vt:lpwstr>https://local.gov.uk/publications/future-non-metropolitan-england-freedom-lead-local-places-final-report</vt:lpwstr>
      </vt:variant>
      <vt:variant>
        <vt:lpwstr/>
      </vt:variant>
      <vt:variant>
        <vt:i4>6357098</vt:i4>
      </vt:variant>
      <vt:variant>
        <vt:i4>0</vt:i4>
      </vt:variant>
      <vt:variant>
        <vt:i4>0</vt:i4>
      </vt:variant>
      <vt:variant>
        <vt:i4>5</vt:i4>
      </vt:variant>
      <vt:variant>
        <vt:lpwstr>https://lga.moderngov.co.uk/documents/s10670/TermsofReference.docx.pdf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18</cp:revision>
  <dcterms:created xsi:type="dcterms:W3CDTF">2021-09-06T11:18:00Z</dcterms:created>
  <dcterms:modified xsi:type="dcterms:W3CDTF">2021-09-07T14:23:00Z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